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509ED" w14:textId="77638D9F" w:rsidR="00F471A2" w:rsidRPr="005C0079" w:rsidRDefault="001C1C80">
      <w:pPr>
        <w:rPr>
          <w:lang w:val="en-GB"/>
        </w:rPr>
      </w:pPr>
      <w:bookmarkStart w:id="0" w:name="_GoBack"/>
      <w:bookmarkEnd w:id="0"/>
      <w:r>
        <w:rPr>
          <w:noProof/>
          <w:color w:val="323232"/>
          <w:sz w:val="17"/>
          <w:szCs w:val="17"/>
          <w:lang w:val="en-GB" w:eastAsia="en-GB"/>
        </w:rPr>
        <w:drawing>
          <wp:inline distT="0" distB="0" distL="0" distR="0" wp14:anchorId="0E58A39B" wp14:editId="245D0CC2">
            <wp:extent cx="2886478" cy="885949"/>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 logo.PNG"/>
                    <pic:cNvPicPr/>
                  </pic:nvPicPr>
                  <pic:blipFill>
                    <a:blip r:embed="rId11"/>
                    <a:stretch>
                      <a:fillRect/>
                    </a:stretch>
                  </pic:blipFill>
                  <pic:spPr>
                    <a:xfrm>
                      <a:off x="0" y="0"/>
                      <a:ext cx="2886478" cy="885949"/>
                    </a:xfrm>
                    <a:prstGeom prst="rect">
                      <a:avLst/>
                    </a:prstGeom>
                  </pic:spPr>
                </pic:pic>
              </a:graphicData>
            </a:graphic>
          </wp:inline>
        </w:drawing>
      </w:r>
    </w:p>
    <w:p w14:paraId="35DA9813" w14:textId="77777777" w:rsidR="00F471A2" w:rsidRPr="00017FCB" w:rsidRDefault="00F471A2">
      <w:pPr>
        <w:rPr>
          <w:lang w:val="en-GB"/>
        </w:rPr>
      </w:pPr>
    </w:p>
    <w:p w14:paraId="1E08D59D" w14:textId="77777777" w:rsidR="00F471A2" w:rsidRPr="00017FCB" w:rsidRDefault="00F471A2">
      <w:pPr>
        <w:rPr>
          <w:b/>
          <w:sz w:val="32"/>
          <w:szCs w:val="32"/>
          <w:lang w:val="en-GB"/>
        </w:rPr>
      </w:pPr>
    </w:p>
    <w:p w14:paraId="53F7B12A" w14:textId="77777777" w:rsidR="00F471A2" w:rsidRPr="00017FCB" w:rsidRDefault="00F471A2">
      <w:pPr>
        <w:rPr>
          <w:b/>
          <w:sz w:val="32"/>
          <w:szCs w:val="32"/>
          <w:lang w:val="en-GB"/>
        </w:rPr>
      </w:pPr>
    </w:p>
    <w:p w14:paraId="2447E822" w14:textId="3D19879D" w:rsidR="00335DB4" w:rsidRPr="00D076B7" w:rsidRDefault="00335DB4" w:rsidP="00335DB4">
      <w:pPr>
        <w:rPr>
          <w:b/>
          <w:bCs/>
          <w:sz w:val="32"/>
          <w:szCs w:val="32"/>
          <w:lang w:val="en-GB"/>
        </w:rPr>
      </w:pPr>
      <w:r w:rsidRPr="00017FCB">
        <w:rPr>
          <w:b/>
          <w:bCs/>
          <w:sz w:val="32"/>
          <w:szCs w:val="32"/>
          <w:lang w:val="en-GB"/>
        </w:rPr>
        <w:t xml:space="preserve">Appendix </w:t>
      </w:r>
      <w:r w:rsidR="004D1E9C">
        <w:rPr>
          <w:b/>
          <w:bCs/>
          <w:sz w:val="32"/>
          <w:szCs w:val="32"/>
          <w:lang w:val="en-GB"/>
        </w:rPr>
        <w:t>3</w:t>
      </w:r>
      <w:r w:rsidRPr="00017FCB">
        <w:rPr>
          <w:b/>
          <w:bCs/>
          <w:sz w:val="32"/>
          <w:szCs w:val="32"/>
          <w:lang w:val="en-GB"/>
        </w:rPr>
        <w:t xml:space="preserve"> to Consultancy </w:t>
      </w:r>
      <w:r w:rsidR="002B6865" w:rsidRPr="00017FCB">
        <w:rPr>
          <w:b/>
          <w:bCs/>
          <w:sz w:val="32"/>
          <w:szCs w:val="32"/>
          <w:lang w:val="en-GB"/>
        </w:rPr>
        <w:t>Agreement</w:t>
      </w:r>
    </w:p>
    <w:p w14:paraId="75A127C1" w14:textId="77777777" w:rsidR="00F471A2" w:rsidRPr="00D076B7" w:rsidRDefault="00F471A2">
      <w:pPr>
        <w:rPr>
          <w:lang w:val="en-GB"/>
        </w:rPr>
      </w:pPr>
    </w:p>
    <w:p w14:paraId="427F1B49" w14:textId="77777777" w:rsidR="00F471A2" w:rsidRPr="00D076B7" w:rsidRDefault="00F471A2">
      <w:pPr>
        <w:rPr>
          <w:lang w:val="en-GB"/>
        </w:rPr>
      </w:pPr>
    </w:p>
    <w:p w14:paraId="2146A93F" w14:textId="77777777" w:rsidR="00F471A2" w:rsidRPr="00D076B7" w:rsidRDefault="00F471A2">
      <w:pPr>
        <w:rPr>
          <w:lang w:val="en-GB"/>
        </w:rPr>
      </w:pPr>
    </w:p>
    <w:p w14:paraId="2ED794AE" w14:textId="77777777" w:rsidR="00F471A2" w:rsidRPr="00D076B7" w:rsidRDefault="00F471A2">
      <w:pPr>
        <w:rPr>
          <w:lang w:val="en-GB"/>
        </w:rPr>
      </w:pPr>
    </w:p>
    <w:p w14:paraId="1F6F92EE" w14:textId="77777777" w:rsidR="00F471A2" w:rsidRPr="00D076B7" w:rsidRDefault="00F471A2">
      <w:pPr>
        <w:rPr>
          <w:lang w:val="en-GB"/>
        </w:rPr>
      </w:pPr>
    </w:p>
    <w:p w14:paraId="16648563" w14:textId="77777777" w:rsidR="00F471A2" w:rsidRPr="00D076B7" w:rsidRDefault="00F471A2">
      <w:pPr>
        <w:rPr>
          <w:lang w:val="en-GB"/>
        </w:rPr>
      </w:pPr>
    </w:p>
    <w:p w14:paraId="295DE109" w14:textId="77777777" w:rsidR="00F471A2" w:rsidRPr="00D076B7" w:rsidRDefault="00F471A2" w:rsidP="001E619A">
      <w:pPr>
        <w:pStyle w:val="DocumentTitle"/>
        <w:rPr>
          <w:lang w:val="en-GB"/>
        </w:rPr>
      </w:pPr>
      <w:bookmarkStart w:id="1" w:name="HovedTitel"/>
      <w:bookmarkStart w:id="2" w:name="UnderTitel"/>
      <w:bookmarkEnd w:id="1"/>
      <w:bookmarkEnd w:id="2"/>
    </w:p>
    <w:p w14:paraId="118EE758" w14:textId="77777777" w:rsidR="00335DB4" w:rsidRPr="00D076B7" w:rsidRDefault="00335DB4" w:rsidP="00335DB4">
      <w:pPr>
        <w:spacing w:line="360" w:lineRule="auto"/>
        <w:jc w:val="both"/>
        <w:rPr>
          <w:lang w:val="en-GB"/>
        </w:rPr>
      </w:pPr>
      <w:bookmarkStart w:id="3" w:name="Forfatter"/>
      <w:bookmarkStart w:id="4" w:name="Revision"/>
      <w:bookmarkStart w:id="5" w:name="Start"/>
      <w:r w:rsidRPr="00D076B7">
        <w:rPr>
          <w:b/>
          <w:bCs/>
          <w:sz w:val="56"/>
          <w:szCs w:val="56"/>
          <w:lang w:val="en-GB"/>
        </w:rPr>
        <w:t xml:space="preserve">CSR Requirements and Labour Clause </w:t>
      </w:r>
    </w:p>
    <w:bookmarkEnd w:id="3"/>
    <w:bookmarkEnd w:id="4"/>
    <w:bookmarkEnd w:id="5"/>
    <w:p w14:paraId="324DE2FA" w14:textId="77777777" w:rsidR="00F471A2" w:rsidRPr="00D076B7" w:rsidRDefault="00F471A2" w:rsidP="00422EA7">
      <w:pPr>
        <w:spacing w:line="360" w:lineRule="auto"/>
        <w:jc w:val="both"/>
        <w:rPr>
          <w:b/>
          <w:sz w:val="56"/>
          <w:szCs w:val="56"/>
          <w:lang w:val="en-GB"/>
        </w:rPr>
      </w:pPr>
    </w:p>
    <w:p w14:paraId="710959A6" w14:textId="77777777" w:rsidR="00F471A2" w:rsidRPr="00D076B7" w:rsidRDefault="00F471A2" w:rsidP="00AF0C62">
      <w:pPr>
        <w:rPr>
          <w:lang w:val="en-GB"/>
        </w:rPr>
      </w:pPr>
    </w:p>
    <w:p w14:paraId="0EC1246D" w14:textId="77777777" w:rsidR="00F471A2" w:rsidRPr="00D076B7" w:rsidRDefault="00F471A2" w:rsidP="00AF0C62">
      <w:pPr>
        <w:pStyle w:val="Caption"/>
        <w:rPr>
          <w:lang w:val="en-GB"/>
        </w:rPr>
      </w:pPr>
    </w:p>
    <w:p w14:paraId="229F2B76" w14:textId="77777777" w:rsidR="00F471A2" w:rsidRPr="00D076B7" w:rsidRDefault="00F471A2" w:rsidP="00AF0C62">
      <w:pPr>
        <w:rPr>
          <w:lang w:val="en-GB" w:eastAsia="en-US"/>
        </w:rPr>
      </w:pPr>
    </w:p>
    <w:p w14:paraId="4F531ABE" w14:textId="77777777" w:rsidR="00F471A2" w:rsidRPr="00D076B7" w:rsidRDefault="00F471A2" w:rsidP="00AF0C62">
      <w:pPr>
        <w:rPr>
          <w:lang w:val="en-GB" w:eastAsia="en-US"/>
        </w:rPr>
      </w:pPr>
    </w:p>
    <w:p w14:paraId="4235D2CD" w14:textId="77777777" w:rsidR="00F471A2" w:rsidRPr="00D076B7" w:rsidRDefault="00F471A2" w:rsidP="00AF0C62">
      <w:pPr>
        <w:rPr>
          <w:lang w:val="en-GB" w:eastAsia="en-US"/>
        </w:rPr>
      </w:pPr>
    </w:p>
    <w:p w14:paraId="25E4CBE8" w14:textId="77777777" w:rsidR="00F471A2" w:rsidRPr="00D076B7" w:rsidRDefault="00F471A2" w:rsidP="00AF0C62">
      <w:pPr>
        <w:rPr>
          <w:lang w:val="en-GB" w:eastAsia="en-US"/>
        </w:rPr>
      </w:pPr>
    </w:p>
    <w:p w14:paraId="556F370E" w14:textId="77777777" w:rsidR="00F471A2" w:rsidRPr="00D076B7" w:rsidRDefault="00F471A2" w:rsidP="00F13710">
      <w:pPr>
        <w:pStyle w:val="Caption"/>
        <w:tabs>
          <w:tab w:val="left" w:pos="1139"/>
        </w:tabs>
        <w:rPr>
          <w:sz w:val="40"/>
          <w:szCs w:val="40"/>
          <w:lang w:val="en-GB"/>
        </w:rPr>
      </w:pPr>
      <w:r w:rsidRPr="00D076B7">
        <w:rPr>
          <w:sz w:val="40"/>
          <w:szCs w:val="40"/>
          <w:lang w:val="en-GB"/>
        </w:rPr>
        <w:br w:type="page"/>
      </w:r>
    </w:p>
    <w:p w14:paraId="26A001A2" w14:textId="77777777" w:rsidR="00F471A2" w:rsidRPr="00D076B7" w:rsidRDefault="00F471A2" w:rsidP="002A3B85">
      <w:pPr>
        <w:pStyle w:val="Ingenafstand1"/>
        <w:rPr>
          <w:rFonts w:ascii="Verdana" w:hAnsi="Verdana"/>
          <w:sz w:val="20"/>
          <w:szCs w:val="20"/>
          <w:lang w:val="en-GB"/>
        </w:rPr>
      </w:pPr>
    </w:p>
    <w:p w14:paraId="636B6CC1" w14:textId="77777777" w:rsidR="00335DB4" w:rsidRPr="00D076B7" w:rsidRDefault="00335DB4" w:rsidP="00335DB4">
      <w:pPr>
        <w:pStyle w:val="Overskrift1"/>
        <w:spacing w:line="280" w:lineRule="auto"/>
        <w:rPr>
          <w:rFonts w:ascii="Verdana" w:eastAsia="Times New Roman" w:hAnsi="Verdana" w:cs="Verdana"/>
          <w:color w:val="auto"/>
          <w:lang w:val="en-GB"/>
        </w:rPr>
      </w:pPr>
      <w:r w:rsidRPr="00D076B7">
        <w:rPr>
          <w:rFonts w:ascii="Verdana" w:eastAsia="Times New Roman" w:hAnsi="Verdana" w:cs="Verdana"/>
          <w:color w:val="auto"/>
          <w:lang w:val="en-GB"/>
        </w:rPr>
        <w:t>Contents</w:t>
      </w:r>
    </w:p>
    <w:p w14:paraId="461D6CDB" w14:textId="212D117C" w:rsidR="00886987" w:rsidRDefault="00F471A2">
      <w:pPr>
        <w:pStyle w:val="TOC1"/>
        <w:tabs>
          <w:tab w:val="left" w:pos="440"/>
          <w:tab w:val="right" w:leader="dot" w:pos="9628"/>
        </w:tabs>
        <w:rPr>
          <w:rFonts w:asciiTheme="minorHAnsi" w:eastAsiaTheme="minorEastAsia" w:hAnsiTheme="minorHAnsi" w:cstheme="minorBidi"/>
          <w:b w:val="0"/>
          <w:caps w:val="0"/>
          <w:noProof/>
          <w:sz w:val="22"/>
          <w:szCs w:val="22"/>
          <w:lang w:eastAsia="da-DK"/>
        </w:rPr>
      </w:pPr>
      <w:r w:rsidRPr="005C0079">
        <w:rPr>
          <w:lang w:val="en-GB"/>
        </w:rPr>
        <w:fldChar w:fldCharType="begin"/>
      </w:r>
      <w:r w:rsidRPr="00D076B7">
        <w:rPr>
          <w:lang w:val="en-GB"/>
        </w:rPr>
        <w:instrText xml:space="preserve"> TOC \o "1-3" \h \z \u </w:instrText>
      </w:r>
      <w:r w:rsidRPr="005C0079">
        <w:rPr>
          <w:lang w:val="en-GB"/>
        </w:rPr>
        <w:fldChar w:fldCharType="separate"/>
      </w:r>
      <w:hyperlink w:anchor="_Toc24629132" w:history="1">
        <w:r w:rsidR="00886987" w:rsidRPr="00BC5EAB">
          <w:rPr>
            <w:rStyle w:val="Hyperlink"/>
            <w:noProof/>
            <w:lang w:val="en-GB"/>
          </w:rPr>
          <w:t>1</w:t>
        </w:r>
        <w:r w:rsidR="00886987">
          <w:rPr>
            <w:rFonts w:asciiTheme="minorHAnsi" w:eastAsiaTheme="minorEastAsia" w:hAnsiTheme="minorHAnsi" w:cstheme="minorBidi"/>
            <w:b w:val="0"/>
            <w:caps w:val="0"/>
            <w:noProof/>
            <w:sz w:val="22"/>
            <w:szCs w:val="22"/>
            <w:lang w:eastAsia="da-DK"/>
          </w:rPr>
          <w:tab/>
        </w:r>
        <w:r w:rsidR="00886987" w:rsidRPr="00BC5EAB">
          <w:rPr>
            <w:rStyle w:val="Hyperlink"/>
            <w:noProof/>
            <w:lang w:val="en-GB"/>
          </w:rPr>
          <w:t>Labour Clause according to ILO Convention No. 94 and Circular No. 9471 of 30 June 2014</w:t>
        </w:r>
        <w:r w:rsidR="00886987">
          <w:rPr>
            <w:noProof/>
            <w:webHidden/>
          </w:rPr>
          <w:tab/>
        </w:r>
        <w:r w:rsidR="00886987">
          <w:rPr>
            <w:noProof/>
            <w:webHidden/>
          </w:rPr>
          <w:fldChar w:fldCharType="begin"/>
        </w:r>
        <w:r w:rsidR="00886987">
          <w:rPr>
            <w:noProof/>
            <w:webHidden/>
          </w:rPr>
          <w:instrText xml:space="preserve"> PAGEREF _Toc24629132 \h </w:instrText>
        </w:r>
        <w:r w:rsidR="00886987">
          <w:rPr>
            <w:noProof/>
            <w:webHidden/>
          </w:rPr>
        </w:r>
        <w:r w:rsidR="00886987">
          <w:rPr>
            <w:noProof/>
            <w:webHidden/>
          </w:rPr>
          <w:fldChar w:fldCharType="separate"/>
        </w:r>
        <w:r w:rsidR="00886987">
          <w:rPr>
            <w:noProof/>
            <w:webHidden/>
          </w:rPr>
          <w:t>3</w:t>
        </w:r>
        <w:r w:rsidR="00886987">
          <w:rPr>
            <w:noProof/>
            <w:webHidden/>
          </w:rPr>
          <w:fldChar w:fldCharType="end"/>
        </w:r>
      </w:hyperlink>
    </w:p>
    <w:p w14:paraId="71E5EE97" w14:textId="560984D4" w:rsidR="00886987" w:rsidRDefault="00FF7A22">
      <w:pPr>
        <w:pStyle w:val="TOC1"/>
        <w:tabs>
          <w:tab w:val="left" w:pos="440"/>
          <w:tab w:val="right" w:leader="dot" w:pos="9628"/>
        </w:tabs>
        <w:rPr>
          <w:rFonts w:asciiTheme="minorHAnsi" w:eastAsiaTheme="minorEastAsia" w:hAnsiTheme="minorHAnsi" w:cstheme="minorBidi"/>
          <w:b w:val="0"/>
          <w:caps w:val="0"/>
          <w:noProof/>
          <w:sz w:val="22"/>
          <w:szCs w:val="22"/>
          <w:lang w:eastAsia="da-DK"/>
        </w:rPr>
      </w:pPr>
      <w:hyperlink w:anchor="_Toc24629133" w:history="1">
        <w:r w:rsidR="00886987" w:rsidRPr="00BC5EAB">
          <w:rPr>
            <w:rStyle w:val="Hyperlink"/>
            <w:noProof/>
            <w:lang w:val="en-GB"/>
          </w:rPr>
          <w:t>2</w:t>
        </w:r>
        <w:r w:rsidR="00886987">
          <w:rPr>
            <w:rFonts w:asciiTheme="minorHAnsi" w:eastAsiaTheme="minorEastAsia" w:hAnsiTheme="minorHAnsi" w:cstheme="minorBidi"/>
            <w:b w:val="0"/>
            <w:caps w:val="0"/>
            <w:noProof/>
            <w:sz w:val="22"/>
            <w:szCs w:val="22"/>
            <w:lang w:eastAsia="da-DK"/>
          </w:rPr>
          <w:tab/>
        </w:r>
        <w:r w:rsidR="00886987" w:rsidRPr="00BC5EAB">
          <w:rPr>
            <w:rStyle w:val="Hyperlink"/>
            <w:noProof/>
            <w:lang w:val="en-GB"/>
          </w:rPr>
          <w:t>CSR Requirements</w:t>
        </w:r>
        <w:r w:rsidR="00886987">
          <w:rPr>
            <w:noProof/>
            <w:webHidden/>
          </w:rPr>
          <w:tab/>
        </w:r>
        <w:r w:rsidR="00886987">
          <w:rPr>
            <w:noProof/>
            <w:webHidden/>
          </w:rPr>
          <w:fldChar w:fldCharType="begin"/>
        </w:r>
        <w:r w:rsidR="00886987">
          <w:rPr>
            <w:noProof/>
            <w:webHidden/>
          </w:rPr>
          <w:instrText xml:space="preserve"> PAGEREF _Toc24629133 \h </w:instrText>
        </w:r>
        <w:r w:rsidR="00886987">
          <w:rPr>
            <w:noProof/>
            <w:webHidden/>
          </w:rPr>
        </w:r>
        <w:r w:rsidR="00886987">
          <w:rPr>
            <w:noProof/>
            <w:webHidden/>
          </w:rPr>
          <w:fldChar w:fldCharType="separate"/>
        </w:r>
        <w:r w:rsidR="00886987">
          <w:rPr>
            <w:noProof/>
            <w:webHidden/>
          </w:rPr>
          <w:t>4</w:t>
        </w:r>
        <w:r w:rsidR="00886987">
          <w:rPr>
            <w:noProof/>
            <w:webHidden/>
          </w:rPr>
          <w:fldChar w:fldCharType="end"/>
        </w:r>
      </w:hyperlink>
    </w:p>
    <w:p w14:paraId="1CFEF950" w14:textId="5E2BF810" w:rsidR="00886987" w:rsidRDefault="00FF7A22">
      <w:pPr>
        <w:pStyle w:val="TOC2"/>
        <w:tabs>
          <w:tab w:val="left" w:pos="900"/>
          <w:tab w:val="right" w:leader="dot" w:pos="9628"/>
        </w:tabs>
        <w:rPr>
          <w:rFonts w:asciiTheme="minorHAnsi" w:eastAsiaTheme="minorEastAsia" w:hAnsiTheme="minorHAnsi" w:cstheme="minorBidi"/>
          <w:smallCaps w:val="0"/>
          <w:noProof/>
          <w:sz w:val="22"/>
          <w:szCs w:val="22"/>
          <w:lang w:eastAsia="da-DK"/>
        </w:rPr>
      </w:pPr>
      <w:hyperlink w:anchor="_Toc24629134" w:history="1">
        <w:r w:rsidR="00886987" w:rsidRPr="00BC5EAB">
          <w:rPr>
            <w:rStyle w:val="Hyperlink"/>
            <w:noProof/>
            <w:lang w:val="en-GB"/>
          </w:rPr>
          <w:t>2.1</w:t>
        </w:r>
        <w:r w:rsidR="00886987">
          <w:rPr>
            <w:rFonts w:asciiTheme="minorHAnsi" w:eastAsiaTheme="minorEastAsia" w:hAnsiTheme="minorHAnsi" w:cstheme="minorBidi"/>
            <w:smallCaps w:val="0"/>
            <w:noProof/>
            <w:sz w:val="22"/>
            <w:szCs w:val="22"/>
            <w:lang w:eastAsia="da-DK"/>
          </w:rPr>
          <w:tab/>
        </w:r>
        <w:r w:rsidR="00886987" w:rsidRPr="00BC5EAB">
          <w:rPr>
            <w:rStyle w:val="Hyperlink"/>
            <w:noProof/>
            <w:lang w:val="en-GB"/>
          </w:rPr>
          <w:t>General requirements</w:t>
        </w:r>
        <w:r w:rsidR="00886987">
          <w:rPr>
            <w:noProof/>
            <w:webHidden/>
          </w:rPr>
          <w:tab/>
        </w:r>
        <w:r w:rsidR="00886987">
          <w:rPr>
            <w:noProof/>
            <w:webHidden/>
          </w:rPr>
          <w:fldChar w:fldCharType="begin"/>
        </w:r>
        <w:r w:rsidR="00886987">
          <w:rPr>
            <w:noProof/>
            <w:webHidden/>
          </w:rPr>
          <w:instrText xml:space="preserve"> PAGEREF _Toc24629134 \h </w:instrText>
        </w:r>
        <w:r w:rsidR="00886987">
          <w:rPr>
            <w:noProof/>
            <w:webHidden/>
          </w:rPr>
        </w:r>
        <w:r w:rsidR="00886987">
          <w:rPr>
            <w:noProof/>
            <w:webHidden/>
          </w:rPr>
          <w:fldChar w:fldCharType="separate"/>
        </w:r>
        <w:r w:rsidR="00886987">
          <w:rPr>
            <w:noProof/>
            <w:webHidden/>
          </w:rPr>
          <w:t>4</w:t>
        </w:r>
        <w:r w:rsidR="00886987">
          <w:rPr>
            <w:noProof/>
            <w:webHidden/>
          </w:rPr>
          <w:fldChar w:fldCharType="end"/>
        </w:r>
      </w:hyperlink>
    </w:p>
    <w:p w14:paraId="7CAF3F9C" w14:textId="40BB14E7" w:rsidR="00886987" w:rsidRDefault="00FF7A22">
      <w:pPr>
        <w:pStyle w:val="TOC3"/>
        <w:tabs>
          <w:tab w:val="left" w:pos="1260"/>
          <w:tab w:val="right" w:leader="dot" w:pos="9628"/>
        </w:tabs>
        <w:rPr>
          <w:rFonts w:asciiTheme="minorHAnsi" w:eastAsiaTheme="minorEastAsia" w:hAnsiTheme="minorHAnsi" w:cstheme="minorBidi"/>
          <w:i w:val="0"/>
          <w:noProof/>
          <w:sz w:val="22"/>
          <w:szCs w:val="22"/>
          <w:lang w:eastAsia="da-DK"/>
        </w:rPr>
      </w:pPr>
      <w:hyperlink w:anchor="_Toc24629135" w:history="1">
        <w:r w:rsidR="00886987" w:rsidRPr="00BC5EAB">
          <w:rPr>
            <w:rStyle w:val="Hyperlink"/>
            <w:noProof/>
            <w:lang w:val="en-GB"/>
          </w:rPr>
          <w:t>2.1.1</w:t>
        </w:r>
        <w:r w:rsidR="00886987">
          <w:rPr>
            <w:rFonts w:asciiTheme="minorHAnsi" w:eastAsiaTheme="minorEastAsia" w:hAnsiTheme="minorHAnsi" w:cstheme="minorBidi"/>
            <w:i w:val="0"/>
            <w:noProof/>
            <w:sz w:val="22"/>
            <w:szCs w:val="22"/>
            <w:lang w:eastAsia="da-DK"/>
          </w:rPr>
          <w:tab/>
        </w:r>
        <w:r w:rsidR="00886987" w:rsidRPr="00BC5EAB">
          <w:rPr>
            <w:rStyle w:val="Hyperlink"/>
            <w:noProof/>
            <w:lang w:val="en-GB"/>
          </w:rPr>
          <w:t>Human rights</w:t>
        </w:r>
        <w:r w:rsidR="00886987">
          <w:rPr>
            <w:noProof/>
            <w:webHidden/>
          </w:rPr>
          <w:tab/>
        </w:r>
        <w:r w:rsidR="00886987">
          <w:rPr>
            <w:noProof/>
            <w:webHidden/>
          </w:rPr>
          <w:fldChar w:fldCharType="begin"/>
        </w:r>
        <w:r w:rsidR="00886987">
          <w:rPr>
            <w:noProof/>
            <w:webHidden/>
          </w:rPr>
          <w:instrText xml:space="preserve"> PAGEREF _Toc24629135 \h </w:instrText>
        </w:r>
        <w:r w:rsidR="00886987">
          <w:rPr>
            <w:noProof/>
            <w:webHidden/>
          </w:rPr>
        </w:r>
        <w:r w:rsidR="00886987">
          <w:rPr>
            <w:noProof/>
            <w:webHidden/>
          </w:rPr>
          <w:fldChar w:fldCharType="separate"/>
        </w:r>
        <w:r w:rsidR="00886987">
          <w:rPr>
            <w:noProof/>
            <w:webHidden/>
          </w:rPr>
          <w:t>4</w:t>
        </w:r>
        <w:r w:rsidR="00886987">
          <w:rPr>
            <w:noProof/>
            <w:webHidden/>
          </w:rPr>
          <w:fldChar w:fldCharType="end"/>
        </w:r>
      </w:hyperlink>
    </w:p>
    <w:p w14:paraId="6A2843CC" w14:textId="6458DFA7" w:rsidR="00886987" w:rsidRDefault="00FF7A22">
      <w:pPr>
        <w:pStyle w:val="TOC3"/>
        <w:tabs>
          <w:tab w:val="left" w:pos="1260"/>
          <w:tab w:val="right" w:leader="dot" w:pos="9628"/>
        </w:tabs>
        <w:rPr>
          <w:rFonts w:asciiTheme="minorHAnsi" w:eastAsiaTheme="minorEastAsia" w:hAnsiTheme="minorHAnsi" w:cstheme="minorBidi"/>
          <w:i w:val="0"/>
          <w:noProof/>
          <w:sz w:val="22"/>
          <w:szCs w:val="22"/>
          <w:lang w:eastAsia="da-DK"/>
        </w:rPr>
      </w:pPr>
      <w:hyperlink w:anchor="_Toc24629136" w:history="1">
        <w:r w:rsidR="00886987" w:rsidRPr="00BC5EAB">
          <w:rPr>
            <w:rStyle w:val="Hyperlink"/>
            <w:noProof/>
            <w:lang w:val="en-GB"/>
          </w:rPr>
          <w:t>2.1.2</w:t>
        </w:r>
        <w:r w:rsidR="00886987">
          <w:rPr>
            <w:rFonts w:asciiTheme="minorHAnsi" w:eastAsiaTheme="minorEastAsia" w:hAnsiTheme="minorHAnsi" w:cstheme="minorBidi"/>
            <w:i w:val="0"/>
            <w:noProof/>
            <w:sz w:val="22"/>
            <w:szCs w:val="22"/>
            <w:lang w:eastAsia="da-DK"/>
          </w:rPr>
          <w:tab/>
        </w:r>
        <w:r w:rsidR="00886987" w:rsidRPr="00BC5EAB">
          <w:rPr>
            <w:rStyle w:val="Hyperlink"/>
            <w:noProof/>
            <w:lang w:val="en-GB"/>
          </w:rPr>
          <w:t>Labour rights</w:t>
        </w:r>
        <w:r w:rsidR="00886987">
          <w:rPr>
            <w:noProof/>
            <w:webHidden/>
          </w:rPr>
          <w:tab/>
        </w:r>
        <w:r w:rsidR="00886987">
          <w:rPr>
            <w:noProof/>
            <w:webHidden/>
          </w:rPr>
          <w:fldChar w:fldCharType="begin"/>
        </w:r>
        <w:r w:rsidR="00886987">
          <w:rPr>
            <w:noProof/>
            <w:webHidden/>
          </w:rPr>
          <w:instrText xml:space="preserve"> PAGEREF _Toc24629136 \h </w:instrText>
        </w:r>
        <w:r w:rsidR="00886987">
          <w:rPr>
            <w:noProof/>
            <w:webHidden/>
          </w:rPr>
        </w:r>
        <w:r w:rsidR="00886987">
          <w:rPr>
            <w:noProof/>
            <w:webHidden/>
          </w:rPr>
          <w:fldChar w:fldCharType="separate"/>
        </w:r>
        <w:r w:rsidR="00886987">
          <w:rPr>
            <w:noProof/>
            <w:webHidden/>
          </w:rPr>
          <w:t>4</w:t>
        </w:r>
        <w:r w:rsidR="00886987">
          <w:rPr>
            <w:noProof/>
            <w:webHidden/>
          </w:rPr>
          <w:fldChar w:fldCharType="end"/>
        </w:r>
      </w:hyperlink>
    </w:p>
    <w:p w14:paraId="25BDDA54" w14:textId="5034F99A" w:rsidR="00886987" w:rsidRDefault="00FF7A22">
      <w:pPr>
        <w:pStyle w:val="TOC3"/>
        <w:tabs>
          <w:tab w:val="left" w:pos="1260"/>
          <w:tab w:val="right" w:leader="dot" w:pos="9628"/>
        </w:tabs>
        <w:rPr>
          <w:rFonts w:asciiTheme="minorHAnsi" w:eastAsiaTheme="minorEastAsia" w:hAnsiTheme="minorHAnsi" w:cstheme="minorBidi"/>
          <w:i w:val="0"/>
          <w:noProof/>
          <w:sz w:val="22"/>
          <w:szCs w:val="22"/>
          <w:lang w:eastAsia="da-DK"/>
        </w:rPr>
      </w:pPr>
      <w:hyperlink w:anchor="_Toc24629137" w:history="1">
        <w:r w:rsidR="00886987" w:rsidRPr="00BC5EAB">
          <w:rPr>
            <w:rStyle w:val="Hyperlink"/>
            <w:noProof/>
            <w:lang w:val="en-GB"/>
          </w:rPr>
          <w:t>2.1.3</w:t>
        </w:r>
        <w:r w:rsidR="00886987">
          <w:rPr>
            <w:rFonts w:asciiTheme="minorHAnsi" w:eastAsiaTheme="minorEastAsia" w:hAnsiTheme="minorHAnsi" w:cstheme="minorBidi"/>
            <w:i w:val="0"/>
            <w:noProof/>
            <w:sz w:val="22"/>
            <w:szCs w:val="22"/>
            <w:lang w:eastAsia="da-DK"/>
          </w:rPr>
          <w:tab/>
        </w:r>
        <w:r w:rsidR="00886987" w:rsidRPr="00BC5EAB">
          <w:rPr>
            <w:rStyle w:val="Hyperlink"/>
            <w:noProof/>
            <w:lang w:val="en-GB"/>
          </w:rPr>
          <w:t>Environment</w:t>
        </w:r>
        <w:r w:rsidR="00886987">
          <w:rPr>
            <w:noProof/>
            <w:webHidden/>
          </w:rPr>
          <w:tab/>
        </w:r>
        <w:r w:rsidR="00886987">
          <w:rPr>
            <w:noProof/>
            <w:webHidden/>
          </w:rPr>
          <w:fldChar w:fldCharType="begin"/>
        </w:r>
        <w:r w:rsidR="00886987">
          <w:rPr>
            <w:noProof/>
            <w:webHidden/>
          </w:rPr>
          <w:instrText xml:space="preserve"> PAGEREF _Toc24629137 \h </w:instrText>
        </w:r>
        <w:r w:rsidR="00886987">
          <w:rPr>
            <w:noProof/>
            <w:webHidden/>
          </w:rPr>
        </w:r>
        <w:r w:rsidR="00886987">
          <w:rPr>
            <w:noProof/>
            <w:webHidden/>
          </w:rPr>
          <w:fldChar w:fldCharType="separate"/>
        </w:r>
        <w:r w:rsidR="00886987">
          <w:rPr>
            <w:noProof/>
            <w:webHidden/>
          </w:rPr>
          <w:t>4</w:t>
        </w:r>
        <w:r w:rsidR="00886987">
          <w:rPr>
            <w:noProof/>
            <w:webHidden/>
          </w:rPr>
          <w:fldChar w:fldCharType="end"/>
        </w:r>
      </w:hyperlink>
    </w:p>
    <w:p w14:paraId="7F6D8D99" w14:textId="41CF4D32" w:rsidR="00886987" w:rsidRDefault="00FF7A22">
      <w:pPr>
        <w:pStyle w:val="TOC3"/>
        <w:tabs>
          <w:tab w:val="left" w:pos="1260"/>
          <w:tab w:val="right" w:leader="dot" w:pos="9628"/>
        </w:tabs>
        <w:rPr>
          <w:rFonts w:asciiTheme="minorHAnsi" w:eastAsiaTheme="minorEastAsia" w:hAnsiTheme="minorHAnsi" w:cstheme="minorBidi"/>
          <w:i w:val="0"/>
          <w:noProof/>
          <w:sz w:val="22"/>
          <w:szCs w:val="22"/>
          <w:lang w:eastAsia="da-DK"/>
        </w:rPr>
      </w:pPr>
      <w:hyperlink w:anchor="_Toc24629138" w:history="1">
        <w:r w:rsidR="00886987" w:rsidRPr="00BC5EAB">
          <w:rPr>
            <w:rStyle w:val="Hyperlink"/>
            <w:noProof/>
            <w:lang w:val="en-GB"/>
          </w:rPr>
          <w:t>2.1.4</w:t>
        </w:r>
        <w:r w:rsidR="00886987">
          <w:rPr>
            <w:rFonts w:asciiTheme="minorHAnsi" w:eastAsiaTheme="minorEastAsia" w:hAnsiTheme="minorHAnsi" w:cstheme="minorBidi"/>
            <w:i w:val="0"/>
            <w:noProof/>
            <w:sz w:val="22"/>
            <w:szCs w:val="22"/>
            <w:lang w:eastAsia="da-DK"/>
          </w:rPr>
          <w:tab/>
        </w:r>
        <w:r w:rsidR="00886987" w:rsidRPr="00BC5EAB">
          <w:rPr>
            <w:rStyle w:val="Hyperlink"/>
            <w:noProof/>
            <w:lang w:val="en-GB"/>
          </w:rPr>
          <w:t>Anti-corruption</w:t>
        </w:r>
        <w:r w:rsidR="00886987">
          <w:rPr>
            <w:noProof/>
            <w:webHidden/>
          </w:rPr>
          <w:tab/>
        </w:r>
        <w:r w:rsidR="00886987">
          <w:rPr>
            <w:noProof/>
            <w:webHidden/>
          </w:rPr>
          <w:fldChar w:fldCharType="begin"/>
        </w:r>
        <w:r w:rsidR="00886987">
          <w:rPr>
            <w:noProof/>
            <w:webHidden/>
          </w:rPr>
          <w:instrText xml:space="preserve"> PAGEREF _Toc24629138 \h </w:instrText>
        </w:r>
        <w:r w:rsidR="00886987">
          <w:rPr>
            <w:noProof/>
            <w:webHidden/>
          </w:rPr>
        </w:r>
        <w:r w:rsidR="00886987">
          <w:rPr>
            <w:noProof/>
            <w:webHidden/>
          </w:rPr>
          <w:fldChar w:fldCharType="separate"/>
        </w:r>
        <w:r w:rsidR="00886987">
          <w:rPr>
            <w:noProof/>
            <w:webHidden/>
          </w:rPr>
          <w:t>4</w:t>
        </w:r>
        <w:r w:rsidR="00886987">
          <w:rPr>
            <w:noProof/>
            <w:webHidden/>
          </w:rPr>
          <w:fldChar w:fldCharType="end"/>
        </w:r>
      </w:hyperlink>
    </w:p>
    <w:p w14:paraId="28DE128E" w14:textId="078EDF7F" w:rsidR="00886987" w:rsidRDefault="00FF7A22">
      <w:pPr>
        <w:pStyle w:val="TOC2"/>
        <w:tabs>
          <w:tab w:val="left" w:pos="900"/>
          <w:tab w:val="right" w:leader="dot" w:pos="9628"/>
        </w:tabs>
        <w:rPr>
          <w:rFonts w:asciiTheme="minorHAnsi" w:eastAsiaTheme="minorEastAsia" w:hAnsiTheme="minorHAnsi" w:cstheme="minorBidi"/>
          <w:smallCaps w:val="0"/>
          <w:noProof/>
          <w:sz w:val="22"/>
          <w:szCs w:val="22"/>
          <w:lang w:eastAsia="da-DK"/>
        </w:rPr>
      </w:pPr>
      <w:hyperlink w:anchor="_Toc24629139" w:history="1">
        <w:r w:rsidR="00886987" w:rsidRPr="00BC5EAB">
          <w:rPr>
            <w:rStyle w:val="Hyperlink"/>
            <w:noProof/>
            <w:lang w:val="en-GB"/>
          </w:rPr>
          <w:t>2.2</w:t>
        </w:r>
        <w:r w:rsidR="00886987">
          <w:rPr>
            <w:rFonts w:asciiTheme="minorHAnsi" w:eastAsiaTheme="minorEastAsia" w:hAnsiTheme="minorHAnsi" w:cstheme="minorBidi"/>
            <w:smallCaps w:val="0"/>
            <w:noProof/>
            <w:sz w:val="22"/>
            <w:szCs w:val="22"/>
            <w:lang w:eastAsia="da-DK"/>
          </w:rPr>
          <w:tab/>
        </w:r>
        <w:r w:rsidR="00886987" w:rsidRPr="00BC5EAB">
          <w:rPr>
            <w:rStyle w:val="Hyperlink"/>
            <w:noProof/>
            <w:lang w:val="en-GB"/>
          </w:rPr>
          <w:t>Human rights</w:t>
        </w:r>
        <w:r w:rsidR="00886987">
          <w:rPr>
            <w:noProof/>
            <w:webHidden/>
          </w:rPr>
          <w:tab/>
        </w:r>
        <w:r w:rsidR="00886987">
          <w:rPr>
            <w:noProof/>
            <w:webHidden/>
          </w:rPr>
          <w:fldChar w:fldCharType="begin"/>
        </w:r>
        <w:r w:rsidR="00886987">
          <w:rPr>
            <w:noProof/>
            <w:webHidden/>
          </w:rPr>
          <w:instrText xml:space="preserve"> PAGEREF _Toc24629139 \h </w:instrText>
        </w:r>
        <w:r w:rsidR="00886987">
          <w:rPr>
            <w:noProof/>
            <w:webHidden/>
          </w:rPr>
        </w:r>
        <w:r w:rsidR="00886987">
          <w:rPr>
            <w:noProof/>
            <w:webHidden/>
          </w:rPr>
          <w:fldChar w:fldCharType="separate"/>
        </w:r>
        <w:r w:rsidR="00886987">
          <w:rPr>
            <w:noProof/>
            <w:webHidden/>
          </w:rPr>
          <w:t>4</w:t>
        </w:r>
        <w:r w:rsidR="00886987">
          <w:rPr>
            <w:noProof/>
            <w:webHidden/>
          </w:rPr>
          <w:fldChar w:fldCharType="end"/>
        </w:r>
      </w:hyperlink>
    </w:p>
    <w:p w14:paraId="6A7AA1AF" w14:textId="269BDFEB" w:rsidR="00886987" w:rsidRDefault="00FF7A22">
      <w:pPr>
        <w:pStyle w:val="TOC2"/>
        <w:tabs>
          <w:tab w:val="left" w:pos="900"/>
          <w:tab w:val="right" w:leader="dot" w:pos="9628"/>
        </w:tabs>
        <w:rPr>
          <w:rFonts w:asciiTheme="minorHAnsi" w:eastAsiaTheme="minorEastAsia" w:hAnsiTheme="minorHAnsi" w:cstheme="minorBidi"/>
          <w:smallCaps w:val="0"/>
          <w:noProof/>
          <w:sz w:val="22"/>
          <w:szCs w:val="22"/>
          <w:lang w:eastAsia="da-DK"/>
        </w:rPr>
      </w:pPr>
      <w:hyperlink w:anchor="_Toc24629140" w:history="1">
        <w:r w:rsidR="00886987" w:rsidRPr="00BC5EAB">
          <w:rPr>
            <w:rStyle w:val="Hyperlink"/>
            <w:noProof/>
            <w:lang w:val="en-GB"/>
          </w:rPr>
          <w:t>2.3</w:t>
        </w:r>
        <w:r w:rsidR="00886987">
          <w:rPr>
            <w:rFonts w:asciiTheme="minorHAnsi" w:eastAsiaTheme="minorEastAsia" w:hAnsiTheme="minorHAnsi" w:cstheme="minorBidi"/>
            <w:smallCaps w:val="0"/>
            <w:noProof/>
            <w:sz w:val="22"/>
            <w:szCs w:val="22"/>
            <w:lang w:eastAsia="da-DK"/>
          </w:rPr>
          <w:tab/>
        </w:r>
        <w:r w:rsidR="00886987" w:rsidRPr="00BC5EAB">
          <w:rPr>
            <w:rStyle w:val="Hyperlink"/>
            <w:noProof/>
            <w:lang w:val="en-GB"/>
          </w:rPr>
          <w:t>Labour rights</w:t>
        </w:r>
        <w:r w:rsidR="00886987">
          <w:rPr>
            <w:noProof/>
            <w:webHidden/>
          </w:rPr>
          <w:tab/>
        </w:r>
        <w:r w:rsidR="00886987">
          <w:rPr>
            <w:noProof/>
            <w:webHidden/>
          </w:rPr>
          <w:fldChar w:fldCharType="begin"/>
        </w:r>
        <w:r w:rsidR="00886987">
          <w:rPr>
            <w:noProof/>
            <w:webHidden/>
          </w:rPr>
          <w:instrText xml:space="preserve"> PAGEREF _Toc24629140 \h </w:instrText>
        </w:r>
        <w:r w:rsidR="00886987">
          <w:rPr>
            <w:noProof/>
            <w:webHidden/>
          </w:rPr>
        </w:r>
        <w:r w:rsidR="00886987">
          <w:rPr>
            <w:noProof/>
            <w:webHidden/>
          </w:rPr>
          <w:fldChar w:fldCharType="separate"/>
        </w:r>
        <w:r w:rsidR="00886987">
          <w:rPr>
            <w:noProof/>
            <w:webHidden/>
          </w:rPr>
          <w:t>5</w:t>
        </w:r>
        <w:r w:rsidR="00886987">
          <w:rPr>
            <w:noProof/>
            <w:webHidden/>
          </w:rPr>
          <w:fldChar w:fldCharType="end"/>
        </w:r>
      </w:hyperlink>
    </w:p>
    <w:p w14:paraId="7D999714" w14:textId="4E33A682" w:rsidR="00886987" w:rsidRDefault="00FF7A22">
      <w:pPr>
        <w:pStyle w:val="TOC2"/>
        <w:tabs>
          <w:tab w:val="left" w:pos="900"/>
          <w:tab w:val="right" w:leader="dot" w:pos="9628"/>
        </w:tabs>
        <w:rPr>
          <w:rFonts w:asciiTheme="minorHAnsi" w:eastAsiaTheme="minorEastAsia" w:hAnsiTheme="minorHAnsi" w:cstheme="minorBidi"/>
          <w:smallCaps w:val="0"/>
          <w:noProof/>
          <w:sz w:val="22"/>
          <w:szCs w:val="22"/>
          <w:lang w:eastAsia="da-DK"/>
        </w:rPr>
      </w:pPr>
      <w:hyperlink w:anchor="_Toc24629141" w:history="1">
        <w:r w:rsidR="00886987" w:rsidRPr="00BC5EAB">
          <w:rPr>
            <w:rStyle w:val="Hyperlink"/>
            <w:noProof/>
            <w:lang w:val="en-GB"/>
          </w:rPr>
          <w:t>2.4</w:t>
        </w:r>
        <w:r w:rsidR="00886987">
          <w:rPr>
            <w:rFonts w:asciiTheme="minorHAnsi" w:eastAsiaTheme="minorEastAsia" w:hAnsiTheme="minorHAnsi" w:cstheme="minorBidi"/>
            <w:smallCaps w:val="0"/>
            <w:noProof/>
            <w:sz w:val="22"/>
            <w:szCs w:val="22"/>
            <w:lang w:eastAsia="da-DK"/>
          </w:rPr>
          <w:tab/>
        </w:r>
        <w:r w:rsidR="00886987" w:rsidRPr="00BC5EAB">
          <w:rPr>
            <w:rStyle w:val="Hyperlink"/>
            <w:noProof/>
            <w:lang w:val="en-GB"/>
          </w:rPr>
          <w:t>Environment</w:t>
        </w:r>
        <w:r w:rsidR="00886987">
          <w:rPr>
            <w:noProof/>
            <w:webHidden/>
          </w:rPr>
          <w:tab/>
        </w:r>
        <w:r w:rsidR="00886987">
          <w:rPr>
            <w:noProof/>
            <w:webHidden/>
          </w:rPr>
          <w:fldChar w:fldCharType="begin"/>
        </w:r>
        <w:r w:rsidR="00886987">
          <w:rPr>
            <w:noProof/>
            <w:webHidden/>
          </w:rPr>
          <w:instrText xml:space="preserve"> PAGEREF _Toc24629141 \h </w:instrText>
        </w:r>
        <w:r w:rsidR="00886987">
          <w:rPr>
            <w:noProof/>
            <w:webHidden/>
          </w:rPr>
        </w:r>
        <w:r w:rsidR="00886987">
          <w:rPr>
            <w:noProof/>
            <w:webHidden/>
          </w:rPr>
          <w:fldChar w:fldCharType="separate"/>
        </w:r>
        <w:r w:rsidR="00886987">
          <w:rPr>
            <w:noProof/>
            <w:webHidden/>
          </w:rPr>
          <w:t>5</w:t>
        </w:r>
        <w:r w:rsidR="00886987">
          <w:rPr>
            <w:noProof/>
            <w:webHidden/>
          </w:rPr>
          <w:fldChar w:fldCharType="end"/>
        </w:r>
      </w:hyperlink>
    </w:p>
    <w:p w14:paraId="0845D8AC" w14:textId="73424E0F" w:rsidR="00886987" w:rsidRDefault="00FF7A22">
      <w:pPr>
        <w:pStyle w:val="TOC2"/>
        <w:tabs>
          <w:tab w:val="left" w:pos="900"/>
          <w:tab w:val="right" w:leader="dot" w:pos="9628"/>
        </w:tabs>
        <w:rPr>
          <w:rFonts w:asciiTheme="minorHAnsi" w:eastAsiaTheme="minorEastAsia" w:hAnsiTheme="minorHAnsi" w:cstheme="minorBidi"/>
          <w:smallCaps w:val="0"/>
          <w:noProof/>
          <w:sz w:val="22"/>
          <w:szCs w:val="22"/>
          <w:lang w:eastAsia="da-DK"/>
        </w:rPr>
      </w:pPr>
      <w:hyperlink w:anchor="_Toc24629142" w:history="1">
        <w:r w:rsidR="00886987" w:rsidRPr="00BC5EAB">
          <w:rPr>
            <w:rStyle w:val="Hyperlink"/>
            <w:noProof/>
            <w:lang w:val="en-GB"/>
          </w:rPr>
          <w:t>2.5</w:t>
        </w:r>
        <w:r w:rsidR="00886987">
          <w:rPr>
            <w:rFonts w:asciiTheme="minorHAnsi" w:eastAsiaTheme="minorEastAsia" w:hAnsiTheme="minorHAnsi" w:cstheme="minorBidi"/>
            <w:smallCaps w:val="0"/>
            <w:noProof/>
            <w:sz w:val="22"/>
            <w:szCs w:val="22"/>
            <w:lang w:eastAsia="da-DK"/>
          </w:rPr>
          <w:tab/>
        </w:r>
        <w:r w:rsidR="00886987" w:rsidRPr="00BC5EAB">
          <w:rPr>
            <w:rStyle w:val="Hyperlink"/>
            <w:noProof/>
            <w:lang w:val="en-GB"/>
          </w:rPr>
          <w:t>Anti-corruption</w:t>
        </w:r>
        <w:r w:rsidR="00886987">
          <w:rPr>
            <w:noProof/>
            <w:webHidden/>
          </w:rPr>
          <w:tab/>
        </w:r>
        <w:r w:rsidR="00886987">
          <w:rPr>
            <w:noProof/>
            <w:webHidden/>
          </w:rPr>
          <w:fldChar w:fldCharType="begin"/>
        </w:r>
        <w:r w:rsidR="00886987">
          <w:rPr>
            <w:noProof/>
            <w:webHidden/>
          </w:rPr>
          <w:instrText xml:space="preserve"> PAGEREF _Toc24629142 \h </w:instrText>
        </w:r>
        <w:r w:rsidR="00886987">
          <w:rPr>
            <w:noProof/>
            <w:webHidden/>
          </w:rPr>
        </w:r>
        <w:r w:rsidR="00886987">
          <w:rPr>
            <w:noProof/>
            <w:webHidden/>
          </w:rPr>
          <w:fldChar w:fldCharType="separate"/>
        </w:r>
        <w:r w:rsidR="00886987">
          <w:rPr>
            <w:noProof/>
            <w:webHidden/>
          </w:rPr>
          <w:t>6</w:t>
        </w:r>
        <w:r w:rsidR="00886987">
          <w:rPr>
            <w:noProof/>
            <w:webHidden/>
          </w:rPr>
          <w:fldChar w:fldCharType="end"/>
        </w:r>
      </w:hyperlink>
    </w:p>
    <w:p w14:paraId="7A960271" w14:textId="146FAE6B" w:rsidR="00886987" w:rsidRDefault="00FF7A22">
      <w:pPr>
        <w:pStyle w:val="TOC2"/>
        <w:tabs>
          <w:tab w:val="left" w:pos="900"/>
          <w:tab w:val="right" w:leader="dot" w:pos="9628"/>
        </w:tabs>
        <w:rPr>
          <w:rFonts w:asciiTheme="minorHAnsi" w:eastAsiaTheme="minorEastAsia" w:hAnsiTheme="minorHAnsi" w:cstheme="minorBidi"/>
          <w:smallCaps w:val="0"/>
          <w:noProof/>
          <w:sz w:val="22"/>
          <w:szCs w:val="22"/>
          <w:lang w:eastAsia="da-DK"/>
        </w:rPr>
      </w:pPr>
      <w:hyperlink w:anchor="_Toc24629143" w:history="1">
        <w:r w:rsidR="00886987" w:rsidRPr="00BC5EAB">
          <w:rPr>
            <w:rStyle w:val="Hyperlink"/>
            <w:noProof/>
            <w:lang w:val="en-GB"/>
          </w:rPr>
          <w:t>2.6</w:t>
        </w:r>
        <w:r w:rsidR="00886987">
          <w:rPr>
            <w:rFonts w:asciiTheme="minorHAnsi" w:eastAsiaTheme="minorEastAsia" w:hAnsiTheme="minorHAnsi" w:cstheme="minorBidi"/>
            <w:smallCaps w:val="0"/>
            <w:noProof/>
            <w:sz w:val="22"/>
            <w:szCs w:val="22"/>
            <w:lang w:eastAsia="da-DK"/>
          </w:rPr>
          <w:tab/>
        </w:r>
        <w:r w:rsidR="00886987" w:rsidRPr="00BC5EAB">
          <w:rPr>
            <w:rStyle w:val="Hyperlink"/>
            <w:noProof/>
            <w:lang w:val="en-GB"/>
          </w:rPr>
          <w:t>The Consultant’s responsibility</w:t>
        </w:r>
        <w:r w:rsidR="00886987">
          <w:rPr>
            <w:noProof/>
            <w:webHidden/>
          </w:rPr>
          <w:tab/>
        </w:r>
        <w:r w:rsidR="00886987">
          <w:rPr>
            <w:noProof/>
            <w:webHidden/>
          </w:rPr>
          <w:fldChar w:fldCharType="begin"/>
        </w:r>
        <w:r w:rsidR="00886987">
          <w:rPr>
            <w:noProof/>
            <w:webHidden/>
          </w:rPr>
          <w:instrText xml:space="preserve"> PAGEREF _Toc24629143 \h </w:instrText>
        </w:r>
        <w:r w:rsidR="00886987">
          <w:rPr>
            <w:noProof/>
            <w:webHidden/>
          </w:rPr>
        </w:r>
        <w:r w:rsidR="00886987">
          <w:rPr>
            <w:noProof/>
            <w:webHidden/>
          </w:rPr>
          <w:fldChar w:fldCharType="separate"/>
        </w:r>
        <w:r w:rsidR="00886987">
          <w:rPr>
            <w:noProof/>
            <w:webHidden/>
          </w:rPr>
          <w:t>6</w:t>
        </w:r>
        <w:r w:rsidR="00886987">
          <w:rPr>
            <w:noProof/>
            <w:webHidden/>
          </w:rPr>
          <w:fldChar w:fldCharType="end"/>
        </w:r>
      </w:hyperlink>
    </w:p>
    <w:p w14:paraId="67E89F96" w14:textId="11AEBBC9" w:rsidR="00886987" w:rsidRDefault="00FF7A22">
      <w:pPr>
        <w:pStyle w:val="TOC2"/>
        <w:tabs>
          <w:tab w:val="left" w:pos="900"/>
          <w:tab w:val="right" w:leader="dot" w:pos="9628"/>
        </w:tabs>
        <w:rPr>
          <w:rFonts w:asciiTheme="minorHAnsi" w:eastAsiaTheme="minorEastAsia" w:hAnsiTheme="minorHAnsi" w:cstheme="minorBidi"/>
          <w:smallCaps w:val="0"/>
          <w:noProof/>
          <w:sz w:val="22"/>
          <w:szCs w:val="22"/>
          <w:lang w:eastAsia="da-DK"/>
        </w:rPr>
      </w:pPr>
      <w:hyperlink w:anchor="_Toc24629144" w:history="1">
        <w:r w:rsidR="00886987" w:rsidRPr="00BC5EAB">
          <w:rPr>
            <w:rStyle w:val="Hyperlink"/>
            <w:noProof/>
            <w:lang w:val="en-GB"/>
          </w:rPr>
          <w:t>2.7</w:t>
        </w:r>
        <w:r w:rsidR="00886987">
          <w:rPr>
            <w:rFonts w:asciiTheme="minorHAnsi" w:eastAsiaTheme="minorEastAsia" w:hAnsiTheme="minorHAnsi" w:cstheme="minorBidi"/>
            <w:smallCaps w:val="0"/>
            <w:noProof/>
            <w:sz w:val="22"/>
            <w:szCs w:val="22"/>
            <w:lang w:eastAsia="da-DK"/>
          </w:rPr>
          <w:tab/>
        </w:r>
        <w:r w:rsidR="00886987" w:rsidRPr="00BC5EAB">
          <w:rPr>
            <w:rStyle w:val="Hyperlink"/>
            <w:noProof/>
            <w:lang w:val="en-GB"/>
          </w:rPr>
          <w:t>Documentation of compliance with CSR requirements</w:t>
        </w:r>
        <w:r w:rsidR="00886987">
          <w:rPr>
            <w:noProof/>
            <w:webHidden/>
          </w:rPr>
          <w:tab/>
        </w:r>
        <w:r w:rsidR="00886987">
          <w:rPr>
            <w:noProof/>
            <w:webHidden/>
          </w:rPr>
          <w:fldChar w:fldCharType="begin"/>
        </w:r>
        <w:r w:rsidR="00886987">
          <w:rPr>
            <w:noProof/>
            <w:webHidden/>
          </w:rPr>
          <w:instrText xml:space="preserve"> PAGEREF _Toc24629144 \h </w:instrText>
        </w:r>
        <w:r w:rsidR="00886987">
          <w:rPr>
            <w:noProof/>
            <w:webHidden/>
          </w:rPr>
        </w:r>
        <w:r w:rsidR="00886987">
          <w:rPr>
            <w:noProof/>
            <w:webHidden/>
          </w:rPr>
          <w:fldChar w:fldCharType="separate"/>
        </w:r>
        <w:r w:rsidR="00886987">
          <w:rPr>
            <w:noProof/>
            <w:webHidden/>
          </w:rPr>
          <w:t>6</w:t>
        </w:r>
        <w:r w:rsidR="00886987">
          <w:rPr>
            <w:noProof/>
            <w:webHidden/>
          </w:rPr>
          <w:fldChar w:fldCharType="end"/>
        </w:r>
      </w:hyperlink>
    </w:p>
    <w:p w14:paraId="623F251E" w14:textId="3B3999AA" w:rsidR="00886987" w:rsidRDefault="00FF7A22">
      <w:pPr>
        <w:pStyle w:val="TOC2"/>
        <w:tabs>
          <w:tab w:val="left" w:pos="900"/>
          <w:tab w:val="right" w:leader="dot" w:pos="9628"/>
        </w:tabs>
        <w:rPr>
          <w:rFonts w:asciiTheme="minorHAnsi" w:eastAsiaTheme="minorEastAsia" w:hAnsiTheme="minorHAnsi" w:cstheme="minorBidi"/>
          <w:smallCaps w:val="0"/>
          <w:noProof/>
          <w:sz w:val="22"/>
          <w:szCs w:val="22"/>
          <w:lang w:eastAsia="da-DK"/>
        </w:rPr>
      </w:pPr>
      <w:hyperlink w:anchor="_Toc24629145" w:history="1">
        <w:r w:rsidR="00886987" w:rsidRPr="00BC5EAB">
          <w:rPr>
            <w:rStyle w:val="Hyperlink"/>
            <w:noProof/>
            <w:lang w:val="en-GB"/>
          </w:rPr>
          <w:t>2.8</w:t>
        </w:r>
        <w:r w:rsidR="00886987">
          <w:rPr>
            <w:rFonts w:asciiTheme="minorHAnsi" w:eastAsiaTheme="minorEastAsia" w:hAnsiTheme="minorHAnsi" w:cstheme="minorBidi"/>
            <w:smallCaps w:val="0"/>
            <w:noProof/>
            <w:sz w:val="22"/>
            <w:szCs w:val="22"/>
            <w:lang w:eastAsia="da-DK"/>
          </w:rPr>
          <w:tab/>
        </w:r>
        <w:r w:rsidR="00886987" w:rsidRPr="00BC5EAB">
          <w:rPr>
            <w:rStyle w:val="Hyperlink"/>
            <w:noProof/>
            <w:lang w:val="en-GB"/>
          </w:rPr>
          <w:t>Procedure in case of concrete reasonable suspicion of non-compliance with CSR requirements</w:t>
        </w:r>
        <w:r w:rsidR="00886987">
          <w:rPr>
            <w:noProof/>
            <w:webHidden/>
          </w:rPr>
          <w:tab/>
        </w:r>
        <w:r w:rsidR="00886987">
          <w:rPr>
            <w:noProof/>
            <w:webHidden/>
          </w:rPr>
          <w:fldChar w:fldCharType="begin"/>
        </w:r>
        <w:r w:rsidR="00886987">
          <w:rPr>
            <w:noProof/>
            <w:webHidden/>
          </w:rPr>
          <w:instrText xml:space="preserve"> PAGEREF _Toc24629145 \h </w:instrText>
        </w:r>
        <w:r w:rsidR="00886987">
          <w:rPr>
            <w:noProof/>
            <w:webHidden/>
          </w:rPr>
        </w:r>
        <w:r w:rsidR="00886987">
          <w:rPr>
            <w:noProof/>
            <w:webHidden/>
          </w:rPr>
          <w:fldChar w:fldCharType="separate"/>
        </w:r>
        <w:r w:rsidR="00886987">
          <w:rPr>
            <w:noProof/>
            <w:webHidden/>
          </w:rPr>
          <w:t>7</w:t>
        </w:r>
        <w:r w:rsidR="00886987">
          <w:rPr>
            <w:noProof/>
            <w:webHidden/>
          </w:rPr>
          <w:fldChar w:fldCharType="end"/>
        </w:r>
      </w:hyperlink>
    </w:p>
    <w:p w14:paraId="6C39C562" w14:textId="30E11633" w:rsidR="00F471A2" w:rsidRPr="005C0079" w:rsidRDefault="00F471A2">
      <w:pPr>
        <w:rPr>
          <w:lang w:val="en-GB"/>
        </w:rPr>
      </w:pPr>
      <w:r w:rsidRPr="005C0079">
        <w:rPr>
          <w:lang w:val="en-GB"/>
        </w:rPr>
        <w:fldChar w:fldCharType="end"/>
      </w:r>
    </w:p>
    <w:p w14:paraId="7F5642D3" w14:textId="77777777" w:rsidR="00F471A2" w:rsidRPr="00017FCB" w:rsidRDefault="00F471A2" w:rsidP="002A3B85">
      <w:pPr>
        <w:pStyle w:val="Ingenafstand1"/>
        <w:rPr>
          <w:rFonts w:ascii="Verdana" w:hAnsi="Verdana"/>
          <w:sz w:val="20"/>
          <w:szCs w:val="20"/>
          <w:lang w:val="en-GB"/>
        </w:rPr>
      </w:pPr>
    </w:p>
    <w:p w14:paraId="2B4E8D2B" w14:textId="77777777" w:rsidR="00F471A2" w:rsidRPr="00D076B7" w:rsidRDefault="00F471A2">
      <w:pPr>
        <w:spacing w:after="0"/>
        <w:rPr>
          <w:sz w:val="20"/>
          <w:szCs w:val="20"/>
          <w:lang w:val="en-GB" w:eastAsia="en-US"/>
        </w:rPr>
      </w:pPr>
      <w:r w:rsidRPr="00D076B7">
        <w:rPr>
          <w:sz w:val="20"/>
          <w:szCs w:val="20"/>
          <w:lang w:val="en-GB"/>
        </w:rPr>
        <w:br w:type="page"/>
      </w:r>
    </w:p>
    <w:p w14:paraId="7F8A6F7A" w14:textId="77777777" w:rsidR="00FA75A8" w:rsidRPr="00D076B7" w:rsidRDefault="00FA75A8" w:rsidP="00FA75A8">
      <w:pPr>
        <w:pStyle w:val="Heading1"/>
        <w:ind w:left="360" w:hanging="360"/>
        <w:rPr>
          <w:lang w:val="en-GB"/>
        </w:rPr>
      </w:pPr>
      <w:bookmarkStart w:id="6" w:name="_Toc24629132"/>
      <w:r w:rsidRPr="00D076B7">
        <w:rPr>
          <w:lang w:val="en-GB"/>
        </w:rPr>
        <w:lastRenderedPageBreak/>
        <w:t xml:space="preserve">Labour Clause </w:t>
      </w:r>
      <w:r w:rsidR="004329A1" w:rsidRPr="00D076B7">
        <w:rPr>
          <w:lang w:val="en-GB"/>
        </w:rPr>
        <w:t>according to</w:t>
      </w:r>
      <w:r w:rsidRPr="00D076B7">
        <w:rPr>
          <w:lang w:val="en-GB"/>
        </w:rPr>
        <w:t xml:space="preserve"> ILO Convention No. 94 and Circular No. 9471 of 30 June 2014</w:t>
      </w:r>
      <w:bookmarkEnd w:id="6"/>
    </w:p>
    <w:p w14:paraId="7CE398BF" w14:textId="7422243C" w:rsidR="00FA75A8" w:rsidRPr="00A2396C" w:rsidRDefault="00FA75A8" w:rsidP="00FA75A8">
      <w:pPr>
        <w:pStyle w:val="Ingenafstand1"/>
        <w:ind w:left="544" w:hanging="544"/>
        <w:rPr>
          <w:rFonts w:ascii="Verdana" w:hAnsi="Verdana" w:cs="Verdana"/>
          <w:sz w:val="20"/>
          <w:szCs w:val="20"/>
          <w:lang w:val="en-GB"/>
        </w:rPr>
      </w:pPr>
      <w:r w:rsidRPr="00A2396C">
        <w:rPr>
          <w:rFonts w:ascii="Verdana" w:hAnsi="Verdana" w:cs="Verdana"/>
          <w:sz w:val="20"/>
          <w:szCs w:val="20"/>
          <w:lang w:val="en-GB"/>
        </w:rPr>
        <w:t>1.1</w:t>
      </w:r>
      <w:r w:rsidRPr="00A2396C">
        <w:rPr>
          <w:rFonts w:ascii="Verdana" w:hAnsi="Verdana" w:cs="Verdana"/>
          <w:sz w:val="20"/>
          <w:szCs w:val="20"/>
          <w:lang w:val="en-GB"/>
        </w:rPr>
        <w:tab/>
        <w:t xml:space="preserve">The </w:t>
      </w:r>
      <w:r w:rsidR="00017FCB" w:rsidRPr="00A2396C">
        <w:rPr>
          <w:rFonts w:ascii="Verdana" w:hAnsi="Verdana" w:cs="Verdana"/>
          <w:sz w:val="20"/>
          <w:szCs w:val="20"/>
          <w:lang w:val="en-GB"/>
        </w:rPr>
        <w:t>Consultant</w:t>
      </w:r>
      <w:r w:rsidRPr="00A2396C">
        <w:rPr>
          <w:rFonts w:ascii="Verdana" w:hAnsi="Verdana" w:cs="Verdana"/>
          <w:sz w:val="20"/>
          <w:szCs w:val="20"/>
          <w:lang w:val="en-GB"/>
        </w:rPr>
        <w:t xml:space="preserve"> </w:t>
      </w:r>
      <w:r w:rsidR="004329A1" w:rsidRPr="00A2396C">
        <w:rPr>
          <w:rFonts w:ascii="Verdana" w:hAnsi="Verdana" w:cs="Verdana"/>
          <w:sz w:val="20"/>
          <w:szCs w:val="20"/>
          <w:lang w:val="en-GB"/>
        </w:rPr>
        <w:t>must</w:t>
      </w:r>
      <w:r w:rsidRPr="00A2396C">
        <w:rPr>
          <w:rFonts w:ascii="Verdana" w:hAnsi="Verdana" w:cs="Verdana"/>
          <w:sz w:val="20"/>
          <w:szCs w:val="20"/>
          <w:lang w:val="en-GB"/>
        </w:rPr>
        <w:t xml:space="preserve"> ensure that workers employed by </w:t>
      </w:r>
      <w:r w:rsidR="00017FCB" w:rsidRPr="00A2396C">
        <w:rPr>
          <w:rFonts w:ascii="Verdana" w:hAnsi="Verdana" w:cs="Verdana"/>
          <w:sz w:val="20"/>
          <w:szCs w:val="20"/>
          <w:lang w:val="en-GB"/>
        </w:rPr>
        <w:t>consultant</w:t>
      </w:r>
      <w:r w:rsidR="004329A1" w:rsidRPr="00A2396C">
        <w:rPr>
          <w:rFonts w:ascii="Verdana" w:hAnsi="Verdana" w:cs="Verdana"/>
          <w:sz w:val="20"/>
          <w:szCs w:val="20"/>
          <w:lang w:val="en-GB"/>
        </w:rPr>
        <w:t>s</w:t>
      </w:r>
      <w:r w:rsidRPr="00A2396C">
        <w:rPr>
          <w:rFonts w:ascii="Verdana" w:hAnsi="Verdana" w:cs="Verdana"/>
          <w:sz w:val="20"/>
          <w:szCs w:val="20"/>
          <w:lang w:val="en-GB"/>
        </w:rPr>
        <w:t xml:space="preserve"> and any subcontractors assisting in the performance of the </w:t>
      </w:r>
      <w:r w:rsidR="00181FB5" w:rsidRPr="00886987">
        <w:rPr>
          <w:rFonts w:ascii="Verdana" w:hAnsi="Verdana" w:cs="Verdana"/>
          <w:sz w:val="20"/>
          <w:szCs w:val="20"/>
          <w:lang w:val="en-GB"/>
        </w:rPr>
        <w:t>Consultancy Agreement</w:t>
      </w:r>
      <w:r w:rsidRPr="00886987">
        <w:rPr>
          <w:rFonts w:ascii="Verdana" w:hAnsi="Verdana" w:cs="Verdana"/>
          <w:sz w:val="20"/>
          <w:szCs w:val="20"/>
          <w:lang w:val="en-GB"/>
        </w:rPr>
        <w:t xml:space="preserve"> are secured wages (including allowances), hours of work and other conditions of labour which are not less favourable than those established for work of the same </w:t>
      </w:r>
      <w:r w:rsidR="00A14292" w:rsidRPr="00886987">
        <w:rPr>
          <w:rFonts w:ascii="Verdana" w:hAnsi="Verdana" w:cs="Verdana"/>
          <w:sz w:val="20"/>
          <w:szCs w:val="20"/>
          <w:lang w:val="en-GB"/>
        </w:rPr>
        <w:t xml:space="preserve">nature </w:t>
      </w:r>
      <w:r w:rsidRPr="00886987">
        <w:rPr>
          <w:rFonts w:ascii="Verdana" w:hAnsi="Verdana" w:cs="Verdana"/>
          <w:sz w:val="20"/>
          <w:szCs w:val="20"/>
          <w:lang w:val="en-GB"/>
        </w:rPr>
        <w:t>under a collective agreement concluded by the</w:t>
      </w:r>
      <w:r w:rsidR="00506A52" w:rsidRPr="00886987">
        <w:rPr>
          <w:rFonts w:ascii="Verdana" w:hAnsi="Verdana"/>
          <w:sz w:val="20"/>
          <w:szCs w:val="20"/>
          <w:lang w:val="en-GB"/>
        </w:rPr>
        <w:t xml:space="preserve"> most representative employers' and labour organisations</w:t>
      </w:r>
      <w:r w:rsidRPr="00A2396C">
        <w:rPr>
          <w:rFonts w:ascii="Verdana" w:hAnsi="Verdana" w:cs="Verdana"/>
          <w:sz w:val="20"/>
          <w:szCs w:val="20"/>
          <w:lang w:val="en-GB"/>
        </w:rPr>
        <w:t xml:space="preserve"> in Denmark in the trade or industry concerned and which apply to the entire Danish territory.</w:t>
      </w:r>
    </w:p>
    <w:p w14:paraId="4267DA49" w14:textId="77777777" w:rsidR="00F471A2" w:rsidRPr="00017FCB" w:rsidRDefault="00F471A2" w:rsidP="00ED52D3">
      <w:pPr>
        <w:pStyle w:val="Ingenafstand1"/>
        <w:rPr>
          <w:rFonts w:ascii="Verdana" w:hAnsi="Verdana"/>
          <w:sz w:val="20"/>
          <w:szCs w:val="20"/>
          <w:lang w:val="en-GB"/>
        </w:rPr>
      </w:pPr>
    </w:p>
    <w:p w14:paraId="252E08F3" w14:textId="318388EA" w:rsidR="00033B9D" w:rsidRPr="005C0079" w:rsidRDefault="00033B9D" w:rsidP="00033B9D">
      <w:pPr>
        <w:pStyle w:val="Ingenafstand1"/>
        <w:ind w:left="544"/>
        <w:rPr>
          <w:rFonts w:ascii="Verdana" w:hAnsi="Verdana" w:cs="Verdana"/>
          <w:sz w:val="20"/>
          <w:szCs w:val="20"/>
          <w:lang w:val="en-GB"/>
        </w:rPr>
      </w:pPr>
      <w:r w:rsidRPr="00017FCB">
        <w:rPr>
          <w:rFonts w:ascii="Verdana" w:hAnsi="Verdana" w:cs="Verdana"/>
          <w:sz w:val="20"/>
          <w:szCs w:val="20"/>
          <w:lang w:val="en-GB"/>
        </w:rPr>
        <w:t xml:space="preserve">The </w:t>
      </w:r>
      <w:r w:rsidR="00017FCB">
        <w:rPr>
          <w:rFonts w:ascii="Verdana" w:hAnsi="Verdana" w:cs="Verdana"/>
          <w:sz w:val="20"/>
          <w:szCs w:val="20"/>
          <w:lang w:val="en-GB"/>
        </w:rPr>
        <w:t>Consultant</w:t>
      </w:r>
      <w:r w:rsidRPr="005C0079">
        <w:rPr>
          <w:rFonts w:ascii="Verdana" w:hAnsi="Verdana" w:cs="Verdana"/>
          <w:sz w:val="20"/>
          <w:szCs w:val="20"/>
          <w:lang w:val="en-GB"/>
        </w:rPr>
        <w:t xml:space="preserve"> and any subcontractors must ensure that the workers receive information about the conditions applicable according to the labour clause.</w:t>
      </w:r>
    </w:p>
    <w:p w14:paraId="721A115D" w14:textId="77777777" w:rsidR="00F471A2" w:rsidRPr="00017FCB" w:rsidRDefault="00F471A2" w:rsidP="00ED52D3">
      <w:pPr>
        <w:pStyle w:val="Ingenafstand1"/>
        <w:rPr>
          <w:rFonts w:ascii="Verdana" w:hAnsi="Verdana"/>
          <w:sz w:val="20"/>
          <w:szCs w:val="20"/>
          <w:lang w:val="en-GB"/>
        </w:rPr>
      </w:pPr>
    </w:p>
    <w:p w14:paraId="6D191ABD" w14:textId="4D2741D6" w:rsidR="00033B9D" w:rsidRPr="005C0079" w:rsidRDefault="00033B9D" w:rsidP="00033B9D">
      <w:pPr>
        <w:pStyle w:val="Ingenafstand1"/>
        <w:ind w:left="544" w:hanging="544"/>
        <w:rPr>
          <w:rFonts w:ascii="Verdana" w:hAnsi="Verdana" w:cs="Verdana"/>
          <w:sz w:val="20"/>
          <w:szCs w:val="20"/>
          <w:lang w:val="en-GB"/>
        </w:rPr>
      </w:pPr>
      <w:r w:rsidRPr="00017FCB">
        <w:rPr>
          <w:rFonts w:ascii="Verdana" w:hAnsi="Verdana" w:cs="Verdana"/>
          <w:sz w:val="20"/>
          <w:szCs w:val="20"/>
          <w:lang w:val="en-GB"/>
        </w:rPr>
        <w:t>1.2</w:t>
      </w:r>
      <w:r w:rsidRPr="00017FCB">
        <w:rPr>
          <w:rFonts w:ascii="Verdana" w:hAnsi="Verdana" w:cs="Verdana"/>
          <w:sz w:val="20"/>
          <w:szCs w:val="20"/>
          <w:lang w:val="en-GB"/>
        </w:rPr>
        <w:tab/>
        <w:t xml:space="preserve">The execution of the </w:t>
      </w:r>
      <w:r w:rsidR="00181FB5">
        <w:rPr>
          <w:rFonts w:ascii="Verdana" w:hAnsi="Verdana" w:cs="Verdana"/>
          <w:sz w:val="20"/>
          <w:szCs w:val="20"/>
          <w:lang w:val="en-GB"/>
        </w:rPr>
        <w:t>Consultancy Agreement</w:t>
      </w:r>
      <w:r w:rsidRPr="00017FCB">
        <w:rPr>
          <w:rFonts w:ascii="Verdana" w:hAnsi="Verdana" w:cs="Verdana"/>
          <w:sz w:val="20"/>
          <w:szCs w:val="20"/>
          <w:lang w:val="en-GB"/>
        </w:rPr>
        <w:t>, see above, under clause 1.1, means work performed in Denmark with a view to executin</w:t>
      </w:r>
      <w:r w:rsidR="004329A1" w:rsidRPr="00017FCB">
        <w:rPr>
          <w:rFonts w:ascii="Verdana" w:hAnsi="Verdana" w:cs="Verdana"/>
          <w:sz w:val="20"/>
          <w:szCs w:val="20"/>
          <w:lang w:val="en-GB"/>
        </w:rPr>
        <w:t>g</w:t>
      </w:r>
      <w:r w:rsidRPr="005C0079">
        <w:rPr>
          <w:rFonts w:ascii="Verdana" w:hAnsi="Verdana" w:cs="Verdana"/>
          <w:sz w:val="20"/>
          <w:szCs w:val="20"/>
          <w:lang w:val="en-GB"/>
        </w:rPr>
        <w:t xml:space="preserve"> the </w:t>
      </w:r>
      <w:r w:rsidR="00181FB5">
        <w:rPr>
          <w:rFonts w:ascii="Verdana" w:hAnsi="Verdana" w:cs="Verdana"/>
          <w:sz w:val="20"/>
          <w:szCs w:val="20"/>
          <w:lang w:val="en-GB"/>
        </w:rPr>
        <w:t>Consultancy Agreement</w:t>
      </w:r>
      <w:r w:rsidRPr="005C0079">
        <w:rPr>
          <w:rFonts w:ascii="Verdana" w:hAnsi="Verdana" w:cs="Verdana"/>
          <w:sz w:val="20"/>
          <w:szCs w:val="20"/>
          <w:lang w:val="en-GB"/>
        </w:rPr>
        <w:t xml:space="preserve">. </w:t>
      </w:r>
    </w:p>
    <w:p w14:paraId="7723AB89" w14:textId="77777777" w:rsidR="00F471A2" w:rsidRPr="00017FCB" w:rsidRDefault="00F471A2" w:rsidP="00ED52D3">
      <w:pPr>
        <w:pStyle w:val="Ingenafstand1"/>
        <w:rPr>
          <w:rFonts w:ascii="Verdana" w:hAnsi="Verdana"/>
          <w:sz w:val="20"/>
          <w:szCs w:val="20"/>
          <w:lang w:val="en-GB"/>
        </w:rPr>
      </w:pPr>
    </w:p>
    <w:p w14:paraId="2E788FBF" w14:textId="77777777" w:rsidR="00033B9D" w:rsidRPr="00017FCB" w:rsidRDefault="00033B9D" w:rsidP="00033B9D">
      <w:pPr>
        <w:pStyle w:val="Ingenafstand1"/>
        <w:ind w:left="544" w:hanging="544"/>
        <w:rPr>
          <w:rFonts w:ascii="Verdana" w:hAnsi="Verdana" w:cs="Verdana"/>
          <w:sz w:val="20"/>
          <w:szCs w:val="20"/>
          <w:lang w:val="en-GB"/>
        </w:rPr>
      </w:pPr>
      <w:r w:rsidRPr="00017FCB">
        <w:rPr>
          <w:rFonts w:ascii="Verdana" w:hAnsi="Verdana" w:cs="Verdana"/>
          <w:sz w:val="20"/>
          <w:szCs w:val="20"/>
          <w:lang w:val="en-GB"/>
        </w:rPr>
        <w:t>1.3</w:t>
      </w:r>
      <w:r w:rsidRPr="00017FCB">
        <w:rPr>
          <w:rFonts w:ascii="Verdana" w:hAnsi="Verdana" w:cs="Verdana"/>
          <w:sz w:val="20"/>
          <w:szCs w:val="20"/>
          <w:lang w:val="en-GB"/>
        </w:rPr>
        <w:tab/>
      </w:r>
      <w:r w:rsidR="004835FC" w:rsidRPr="00017FCB">
        <w:rPr>
          <w:rFonts w:ascii="Verdana" w:hAnsi="Verdana" w:cs="Verdana"/>
          <w:sz w:val="20"/>
          <w:szCs w:val="20"/>
          <w:lang w:val="en-GB"/>
        </w:rPr>
        <w:t xml:space="preserve">The </w:t>
      </w:r>
      <w:r w:rsidRPr="00017FCB">
        <w:rPr>
          <w:rFonts w:ascii="Verdana" w:hAnsi="Verdana" w:cs="Verdana"/>
          <w:sz w:val="20"/>
          <w:szCs w:val="20"/>
          <w:lang w:val="en-GB"/>
        </w:rPr>
        <w:t xml:space="preserve">MFA is at any time entitled to request relevant documentation </w:t>
      </w:r>
      <w:r w:rsidR="004329A1" w:rsidRPr="00017FCB">
        <w:rPr>
          <w:rFonts w:ascii="Verdana" w:hAnsi="Verdana" w:cs="Verdana"/>
          <w:sz w:val="20"/>
          <w:szCs w:val="20"/>
          <w:lang w:val="en-GB"/>
        </w:rPr>
        <w:t>that the</w:t>
      </w:r>
      <w:r w:rsidRPr="00017FCB">
        <w:rPr>
          <w:rFonts w:ascii="Verdana" w:hAnsi="Verdana" w:cs="Verdana"/>
          <w:sz w:val="20"/>
          <w:szCs w:val="20"/>
          <w:lang w:val="en-GB"/>
        </w:rPr>
        <w:t xml:space="preserve"> </w:t>
      </w:r>
      <w:r w:rsidR="004329A1" w:rsidRPr="00017FCB">
        <w:rPr>
          <w:rFonts w:ascii="Verdana" w:hAnsi="Verdana" w:cs="Verdana"/>
          <w:sz w:val="20"/>
          <w:szCs w:val="20"/>
          <w:lang w:val="en-GB"/>
        </w:rPr>
        <w:t xml:space="preserve">workers’ </w:t>
      </w:r>
      <w:r w:rsidRPr="00017FCB">
        <w:rPr>
          <w:rFonts w:ascii="Verdana" w:hAnsi="Verdana" w:cs="Verdana"/>
          <w:sz w:val="20"/>
          <w:szCs w:val="20"/>
          <w:lang w:val="en-GB"/>
        </w:rPr>
        <w:t xml:space="preserve">conditions of </w:t>
      </w:r>
      <w:r w:rsidR="004329A1" w:rsidRPr="00017FCB">
        <w:rPr>
          <w:rFonts w:ascii="Verdana" w:hAnsi="Verdana" w:cs="Verdana"/>
          <w:sz w:val="20"/>
          <w:szCs w:val="20"/>
          <w:lang w:val="en-GB"/>
        </w:rPr>
        <w:t>labour</w:t>
      </w:r>
      <w:r w:rsidRPr="00017FCB">
        <w:rPr>
          <w:rFonts w:ascii="Verdana" w:hAnsi="Verdana" w:cs="Verdana"/>
          <w:sz w:val="20"/>
          <w:szCs w:val="20"/>
          <w:lang w:val="en-GB"/>
        </w:rPr>
        <w:t xml:space="preserve"> and wages fulfil the obligation stipulated </w:t>
      </w:r>
      <w:r w:rsidR="00113F37" w:rsidRPr="00017FCB">
        <w:rPr>
          <w:rFonts w:ascii="Verdana" w:hAnsi="Verdana" w:cs="Verdana"/>
          <w:sz w:val="20"/>
          <w:szCs w:val="20"/>
          <w:lang w:val="en-GB"/>
        </w:rPr>
        <w:t>in</w:t>
      </w:r>
      <w:r w:rsidRPr="00017FCB">
        <w:rPr>
          <w:rFonts w:ascii="Verdana" w:hAnsi="Verdana" w:cs="Verdana"/>
          <w:sz w:val="20"/>
          <w:szCs w:val="20"/>
          <w:lang w:val="en-GB"/>
        </w:rPr>
        <w:t xml:space="preserve"> this labour clause. </w:t>
      </w:r>
    </w:p>
    <w:p w14:paraId="622F584B" w14:textId="77777777" w:rsidR="00F471A2" w:rsidRPr="00017FCB" w:rsidRDefault="00F471A2" w:rsidP="00ED52D3">
      <w:pPr>
        <w:pStyle w:val="Ingenafstand1"/>
        <w:ind w:left="544"/>
        <w:rPr>
          <w:rFonts w:ascii="Verdana" w:hAnsi="Verdana"/>
          <w:sz w:val="20"/>
          <w:szCs w:val="20"/>
          <w:lang w:val="en-GB"/>
        </w:rPr>
      </w:pPr>
    </w:p>
    <w:p w14:paraId="4D5B2124" w14:textId="1E2856BF" w:rsidR="00033B9D" w:rsidRPr="00017FCB" w:rsidRDefault="00033B9D" w:rsidP="00033B9D">
      <w:pPr>
        <w:pStyle w:val="Ingenafstand1"/>
        <w:ind w:left="544"/>
        <w:rPr>
          <w:rFonts w:ascii="Verdana" w:hAnsi="Verdana" w:cs="Verdana"/>
          <w:sz w:val="20"/>
          <w:szCs w:val="20"/>
          <w:lang w:val="en-GB"/>
        </w:rPr>
      </w:pPr>
      <w:r w:rsidRPr="00017FCB">
        <w:rPr>
          <w:rFonts w:ascii="Verdana" w:hAnsi="Verdana" w:cs="Verdana"/>
          <w:sz w:val="20"/>
          <w:szCs w:val="20"/>
          <w:lang w:val="en-GB"/>
        </w:rPr>
        <w:t xml:space="preserve">Consequently, </w:t>
      </w:r>
      <w:r w:rsidR="004835FC" w:rsidRPr="00017FCB">
        <w:rPr>
          <w:rFonts w:ascii="Verdana" w:hAnsi="Verdana" w:cs="Verdana"/>
          <w:sz w:val="20"/>
          <w:szCs w:val="20"/>
          <w:lang w:val="en-GB"/>
        </w:rPr>
        <w:t xml:space="preserve">the </w:t>
      </w:r>
      <w:r w:rsidRPr="00017FCB">
        <w:rPr>
          <w:rFonts w:ascii="Verdana" w:hAnsi="Verdana" w:cs="Verdana"/>
          <w:sz w:val="20"/>
          <w:szCs w:val="20"/>
          <w:lang w:val="en-GB"/>
        </w:rPr>
        <w:t xml:space="preserve">MFA may i.a. demand that the </w:t>
      </w:r>
      <w:r w:rsidR="00017FCB">
        <w:rPr>
          <w:rFonts w:ascii="Verdana" w:hAnsi="Verdana" w:cs="Verdana"/>
          <w:sz w:val="20"/>
          <w:szCs w:val="20"/>
          <w:lang w:val="en-GB"/>
        </w:rPr>
        <w:t>Consultant</w:t>
      </w:r>
      <w:r w:rsidRPr="00017FCB">
        <w:rPr>
          <w:rFonts w:ascii="Verdana" w:hAnsi="Verdana" w:cs="Verdana"/>
          <w:sz w:val="20"/>
          <w:szCs w:val="20"/>
          <w:lang w:val="en-GB"/>
        </w:rPr>
        <w:t>, following a written request to this effect, procure relevant documentation such as pay slips and time sheets, payroll accounts and contracts of employment from its own workers as well as from any subcontractors’ workers within ten (10) working days.</w:t>
      </w:r>
    </w:p>
    <w:p w14:paraId="3C13517F" w14:textId="77777777" w:rsidR="00F471A2" w:rsidRPr="00017FCB" w:rsidRDefault="00F471A2" w:rsidP="00ED52D3">
      <w:pPr>
        <w:pStyle w:val="Ingenafstand1"/>
        <w:rPr>
          <w:rFonts w:ascii="Verdana" w:hAnsi="Verdana"/>
          <w:sz w:val="20"/>
          <w:szCs w:val="20"/>
          <w:lang w:val="en-GB"/>
        </w:rPr>
      </w:pPr>
    </w:p>
    <w:p w14:paraId="4C2A52CC" w14:textId="0C9499C8" w:rsidR="007936A1" w:rsidRPr="00017FCB" w:rsidRDefault="007936A1" w:rsidP="007936A1">
      <w:pPr>
        <w:pStyle w:val="Ingenafstand1"/>
        <w:ind w:left="544"/>
        <w:rPr>
          <w:rFonts w:ascii="Verdana" w:hAnsi="Verdana" w:cs="Verdana"/>
          <w:sz w:val="20"/>
          <w:szCs w:val="20"/>
          <w:lang w:val="en-GB"/>
        </w:rPr>
      </w:pPr>
      <w:r w:rsidRPr="00017FCB">
        <w:rPr>
          <w:rFonts w:ascii="Verdana" w:hAnsi="Verdana" w:cs="Verdana"/>
          <w:sz w:val="20"/>
          <w:szCs w:val="20"/>
          <w:lang w:val="en-GB"/>
        </w:rPr>
        <w:t xml:space="preserve">The </w:t>
      </w:r>
      <w:r w:rsidR="00017FCB">
        <w:rPr>
          <w:rFonts w:ascii="Verdana" w:hAnsi="Verdana" w:cs="Verdana"/>
          <w:sz w:val="20"/>
          <w:szCs w:val="20"/>
          <w:lang w:val="en-GB"/>
        </w:rPr>
        <w:t>Consultant</w:t>
      </w:r>
      <w:r w:rsidRPr="00017FCB">
        <w:rPr>
          <w:rFonts w:ascii="Verdana" w:hAnsi="Verdana" w:cs="Verdana"/>
          <w:sz w:val="20"/>
          <w:szCs w:val="20"/>
          <w:lang w:val="en-GB"/>
        </w:rPr>
        <w:t xml:space="preserve"> must ensure that any information in the material relating to the workers’ racial or ethnic background, political, religious or philosophical beliefs, information about health and sexual </w:t>
      </w:r>
      <w:r w:rsidR="004329A1" w:rsidRPr="00017FCB">
        <w:rPr>
          <w:rFonts w:ascii="Verdana" w:hAnsi="Verdana" w:cs="Verdana"/>
          <w:sz w:val="20"/>
          <w:szCs w:val="20"/>
          <w:lang w:val="en-GB"/>
        </w:rPr>
        <w:t>life</w:t>
      </w:r>
      <w:r w:rsidRPr="00017FCB">
        <w:rPr>
          <w:rFonts w:ascii="Verdana" w:hAnsi="Verdana" w:cs="Verdana"/>
          <w:sz w:val="20"/>
          <w:szCs w:val="20"/>
          <w:lang w:val="en-GB"/>
        </w:rPr>
        <w:t xml:space="preserve">, significant social problems and other matters of a purely private nature </w:t>
      </w:r>
      <w:r w:rsidR="004329A1" w:rsidRPr="00017FCB">
        <w:rPr>
          <w:rFonts w:ascii="Verdana" w:hAnsi="Verdana" w:cs="Verdana"/>
          <w:sz w:val="20"/>
          <w:szCs w:val="20"/>
          <w:lang w:val="en-GB"/>
        </w:rPr>
        <w:t>is</w:t>
      </w:r>
      <w:r w:rsidRPr="00017FCB">
        <w:rPr>
          <w:rFonts w:ascii="Verdana" w:hAnsi="Verdana" w:cs="Verdana"/>
          <w:sz w:val="20"/>
          <w:szCs w:val="20"/>
          <w:lang w:val="en-GB"/>
        </w:rPr>
        <w:t xml:space="preserve"> extracted before the material is submitted to </w:t>
      </w:r>
      <w:r w:rsidR="004835FC" w:rsidRPr="00017FCB">
        <w:rPr>
          <w:rFonts w:ascii="Verdana" w:hAnsi="Verdana" w:cs="Verdana"/>
          <w:sz w:val="20"/>
          <w:szCs w:val="20"/>
          <w:lang w:val="en-GB"/>
        </w:rPr>
        <w:t xml:space="preserve">the </w:t>
      </w:r>
      <w:r w:rsidRPr="00017FCB">
        <w:rPr>
          <w:rFonts w:ascii="Verdana" w:hAnsi="Verdana" w:cs="Verdana"/>
          <w:sz w:val="20"/>
          <w:szCs w:val="20"/>
          <w:lang w:val="en-GB"/>
        </w:rPr>
        <w:t>MFA.</w:t>
      </w:r>
    </w:p>
    <w:p w14:paraId="0EB737E6" w14:textId="77777777" w:rsidR="00F471A2" w:rsidRPr="00017FCB" w:rsidRDefault="00F471A2" w:rsidP="00ED52D3">
      <w:pPr>
        <w:pStyle w:val="Ingenafstand1"/>
        <w:rPr>
          <w:rFonts w:ascii="Verdana" w:hAnsi="Verdana"/>
          <w:sz w:val="20"/>
          <w:szCs w:val="20"/>
          <w:lang w:val="en-GB"/>
        </w:rPr>
      </w:pPr>
    </w:p>
    <w:p w14:paraId="25E83997" w14:textId="70E1000B" w:rsidR="007936A1" w:rsidRPr="00017FCB" w:rsidRDefault="007936A1" w:rsidP="007936A1">
      <w:pPr>
        <w:pStyle w:val="Ingenafstand1"/>
        <w:ind w:left="544" w:hanging="544"/>
        <w:rPr>
          <w:rFonts w:ascii="Verdana" w:hAnsi="Verdana" w:cs="Verdana"/>
          <w:sz w:val="20"/>
          <w:szCs w:val="20"/>
          <w:lang w:val="en-GB"/>
        </w:rPr>
      </w:pPr>
      <w:r w:rsidRPr="00017FCB">
        <w:rPr>
          <w:rFonts w:ascii="Verdana" w:hAnsi="Verdana" w:cs="Verdana"/>
          <w:sz w:val="20"/>
          <w:szCs w:val="20"/>
          <w:lang w:val="en-GB"/>
        </w:rPr>
        <w:t>1.4</w:t>
      </w:r>
      <w:r w:rsidRPr="00017FCB">
        <w:rPr>
          <w:rFonts w:ascii="Verdana" w:hAnsi="Verdana" w:cs="Verdana"/>
          <w:sz w:val="20"/>
          <w:szCs w:val="20"/>
          <w:lang w:val="en-GB"/>
        </w:rPr>
        <w:tab/>
        <w:t xml:space="preserve">If the </w:t>
      </w:r>
      <w:r w:rsidR="00017FCB">
        <w:rPr>
          <w:rFonts w:ascii="Verdana" w:hAnsi="Verdana" w:cs="Verdana"/>
          <w:sz w:val="20"/>
          <w:szCs w:val="20"/>
          <w:lang w:val="en-GB"/>
        </w:rPr>
        <w:t>Consultant</w:t>
      </w:r>
      <w:r w:rsidRPr="00017FCB">
        <w:rPr>
          <w:rFonts w:ascii="Verdana" w:hAnsi="Verdana" w:cs="Verdana"/>
          <w:sz w:val="20"/>
          <w:szCs w:val="20"/>
          <w:lang w:val="en-GB"/>
        </w:rPr>
        <w:t xml:space="preserve"> fails to observe its obligation to procure the documentation demanded by </w:t>
      </w:r>
      <w:r w:rsidR="004835FC" w:rsidRPr="00017FCB">
        <w:rPr>
          <w:rFonts w:ascii="Verdana" w:hAnsi="Verdana" w:cs="Verdana"/>
          <w:sz w:val="20"/>
          <w:szCs w:val="20"/>
          <w:lang w:val="en-GB"/>
        </w:rPr>
        <w:t xml:space="preserve">the </w:t>
      </w:r>
      <w:r w:rsidRPr="00017FCB">
        <w:rPr>
          <w:rFonts w:ascii="Verdana" w:hAnsi="Verdana" w:cs="Verdana"/>
          <w:sz w:val="20"/>
          <w:szCs w:val="20"/>
          <w:lang w:val="en-GB"/>
        </w:rPr>
        <w:t xml:space="preserve">MFA, see clause 1.3, </w:t>
      </w:r>
      <w:r w:rsidR="004835FC" w:rsidRPr="00017FCB">
        <w:rPr>
          <w:rFonts w:ascii="Verdana" w:hAnsi="Verdana" w:cs="Verdana"/>
          <w:sz w:val="20"/>
          <w:szCs w:val="20"/>
          <w:lang w:val="en-GB"/>
        </w:rPr>
        <w:t xml:space="preserve">the </w:t>
      </w:r>
      <w:r w:rsidRPr="00017FCB">
        <w:rPr>
          <w:rFonts w:ascii="Verdana" w:hAnsi="Verdana" w:cs="Verdana"/>
          <w:sz w:val="20"/>
          <w:szCs w:val="20"/>
          <w:lang w:val="en-GB"/>
        </w:rPr>
        <w:t>MFA may, when the time-limit mentioned in clause 1.3 has expired,</w:t>
      </w:r>
      <w:r w:rsidR="00EE3C7F" w:rsidRPr="00017FCB">
        <w:rPr>
          <w:rFonts w:ascii="Verdana" w:hAnsi="Verdana" w:cs="Verdana"/>
          <w:sz w:val="20"/>
          <w:szCs w:val="20"/>
          <w:lang w:val="en-GB"/>
        </w:rPr>
        <w:t xml:space="preserve"> impose a daily penalty of DKK </w:t>
      </w:r>
      <w:r w:rsidR="00136431" w:rsidRPr="00017FCB">
        <w:rPr>
          <w:rFonts w:ascii="Verdana" w:hAnsi="Verdana" w:cs="Verdana"/>
          <w:sz w:val="20"/>
          <w:szCs w:val="20"/>
          <w:lang w:val="en-GB"/>
        </w:rPr>
        <w:t xml:space="preserve">2,000 </w:t>
      </w:r>
      <w:r w:rsidRPr="00017FCB">
        <w:rPr>
          <w:rFonts w:ascii="Verdana" w:hAnsi="Verdana" w:cs="Verdana"/>
          <w:sz w:val="20"/>
          <w:szCs w:val="20"/>
          <w:lang w:val="en-GB"/>
        </w:rPr>
        <w:t xml:space="preserve">on the </w:t>
      </w:r>
      <w:r w:rsidR="00017FCB">
        <w:rPr>
          <w:rFonts w:ascii="Verdana" w:hAnsi="Verdana" w:cs="Verdana"/>
          <w:sz w:val="20"/>
          <w:szCs w:val="20"/>
          <w:lang w:val="en-GB"/>
        </w:rPr>
        <w:t>Consultant</w:t>
      </w:r>
      <w:r w:rsidRPr="00017FCB">
        <w:rPr>
          <w:rFonts w:ascii="Verdana" w:hAnsi="Verdana" w:cs="Verdana"/>
          <w:sz w:val="20"/>
          <w:szCs w:val="20"/>
          <w:lang w:val="en-GB"/>
        </w:rPr>
        <w:t xml:space="preserve">, such penalty being payable until the documentation demanded has been duly submitted to </w:t>
      </w:r>
      <w:r w:rsidR="004835FC" w:rsidRPr="00017FCB">
        <w:rPr>
          <w:rFonts w:ascii="Verdana" w:hAnsi="Verdana" w:cs="Verdana"/>
          <w:sz w:val="20"/>
          <w:szCs w:val="20"/>
          <w:lang w:val="en-GB"/>
        </w:rPr>
        <w:t xml:space="preserve">the </w:t>
      </w:r>
      <w:r w:rsidRPr="00017FCB">
        <w:rPr>
          <w:rFonts w:ascii="Verdana" w:hAnsi="Verdana" w:cs="Verdana"/>
          <w:sz w:val="20"/>
          <w:szCs w:val="20"/>
          <w:lang w:val="en-GB"/>
        </w:rPr>
        <w:t>MFA.</w:t>
      </w:r>
    </w:p>
    <w:p w14:paraId="58F610D3" w14:textId="77777777" w:rsidR="00F471A2" w:rsidRPr="00017FCB" w:rsidRDefault="00F471A2" w:rsidP="00ED52D3">
      <w:pPr>
        <w:pStyle w:val="Ingenafstand1"/>
        <w:rPr>
          <w:rFonts w:ascii="Verdana" w:hAnsi="Verdana"/>
          <w:sz w:val="20"/>
          <w:szCs w:val="20"/>
          <w:lang w:val="en-GB"/>
        </w:rPr>
      </w:pPr>
    </w:p>
    <w:p w14:paraId="72F0469E" w14:textId="5807779E" w:rsidR="008F7674" w:rsidRPr="00017FCB" w:rsidRDefault="008F7674" w:rsidP="008F7674">
      <w:pPr>
        <w:pStyle w:val="Ingenafstand1"/>
        <w:ind w:left="544" w:hanging="544"/>
        <w:rPr>
          <w:rFonts w:ascii="Verdana" w:hAnsi="Verdana" w:cs="Verdana"/>
          <w:sz w:val="20"/>
          <w:szCs w:val="20"/>
          <w:lang w:val="en-GB"/>
        </w:rPr>
      </w:pPr>
      <w:r w:rsidRPr="00017FCB">
        <w:rPr>
          <w:rFonts w:ascii="Verdana" w:hAnsi="Verdana" w:cs="Verdana"/>
          <w:sz w:val="20"/>
          <w:szCs w:val="20"/>
          <w:lang w:val="en-GB"/>
        </w:rPr>
        <w:t>1.5</w:t>
      </w:r>
      <w:r w:rsidRPr="00017FCB">
        <w:rPr>
          <w:rFonts w:ascii="Verdana" w:hAnsi="Verdana" w:cs="Verdana"/>
          <w:sz w:val="20"/>
          <w:szCs w:val="20"/>
          <w:lang w:val="en-GB"/>
        </w:rPr>
        <w:tab/>
        <w:t xml:space="preserve">For use </w:t>
      </w:r>
      <w:r w:rsidR="00D75E2D" w:rsidRPr="00017FCB">
        <w:rPr>
          <w:rFonts w:ascii="Verdana" w:hAnsi="Verdana" w:cs="Verdana"/>
          <w:sz w:val="20"/>
          <w:szCs w:val="20"/>
          <w:lang w:val="en-GB"/>
        </w:rPr>
        <w:t xml:space="preserve">in </w:t>
      </w:r>
      <w:r w:rsidRPr="00017FCB">
        <w:rPr>
          <w:rFonts w:ascii="Verdana" w:hAnsi="Verdana" w:cs="Verdana"/>
          <w:sz w:val="20"/>
          <w:szCs w:val="20"/>
          <w:lang w:val="en-GB"/>
        </w:rPr>
        <w:t xml:space="preserve">its assessment of whether the </w:t>
      </w:r>
      <w:r w:rsidR="00017FCB">
        <w:rPr>
          <w:rFonts w:ascii="Verdana" w:hAnsi="Verdana" w:cs="Verdana"/>
          <w:sz w:val="20"/>
          <w:szCs w:val="20"/>
          <w:lang w:val="en-GB"/>
        </w:rPr>
        <w:t>Consultant</w:t>
      </w:r>
      <w:r w:rsidRPr="00017FCB">
        <w:rPr>
          <w:rFonts w:ascii="Verdana" w:hAnsi="Verdana" w:cs="Verdana"/>
          <w:sz w:val="20"/>
          <w:szCs w:val="20"/>
          <w:lang w:val="en-GB"/>
        </w:rPr>
        <w:t xml:space="preserve"> or subcontractors have </w:t>
      </w:r>
      <w:r w:rsidR="00A5102A" w:rsidRPr="00017FCB">
        <w:rPr>
          <w:rFonts w:ascii="Verdana" w:hAnsi="Verdana" w:cs="Verdana"/>
          <w:sz w:val="20"/>
          <w:szCs w:val="20"/>
          <w:lang w:val="en-GB"/>
        </w:rPr>
        <w:t>complied with</w:t>
      </w:r>
      <w:r w:rsidRPr="00017FCB">
        <w:rPr>
          <w:rFonts w:ascii="Verdana" w:hAnsi="Verdana" w:cs="Verdana"/>
          <w:sz w:val="20"/>
          <w:szCs w:val="20"/>
          <w:lang w:val="en-GB"/>
        </w:rPr>
        <w:t xml:space="preserve"> this clause, </w:t>
      </w:r>
      <w:r w:rsidR="004835FC" w:rsidRPr="00017FCB">
        <w:rPr>
          <w:rFonts w:ascii="Verdana" w:hAnsi="Verdana" w:cs="Verdana"/>
          <w:sz w:val="20"/>
          <w:szCs w:val="20"/>
          <w:lang w:val="en-GB"/>
        </w:rPr>
        <w:t xml:space="preserve">the </w:t>
      </w:r>
      <w:r w:rsidRPr="00017FCB">
        <w:rPr>
          <w:rFonts w:ascii="Verdana" w:hAnsi="Verdana" w:cs="Verdana"/>
          <w:sz w:val="20"/>
          <w:szCs w:val="20"/>
          <w:lang w:val="en-GB"/>
        </w:rPr>
        <w:t>MFA may seek advice from relevant organisations representing employers and/or workers.</w:t>
      </w:r>
    </w:p>
    <w:p w14:paraId="06D1FEAF" w14:textId="77777777" w:rsidR="00F471A2" w:rsidRPr="00017FCB" w:rsidRDefault="00F471A2" w:rsidP="00ED52D3">
      <w:pPr>
        <w:pStyle w:val="Ingenafstand1"/>
        <w:rPr>
          <w:rFonts w:ascii="Verdana" w:hAnsi="Verdana"/>
          <w:sz w:val="20"/>
          <w:szCs w:val="20"/>
          <w:lang w:val="en-GB"/>
        </w:rPr>
      </w:pPr>
    </w:p>
    <w:p w14:paraId="4124269D" w14:textId="3184CFF4" w:rsidR="008F7674" w:rsidRPr="00017FCB" w:rsidRDefault="008F7674" w:rsidP="008F7674">
      <w:pPr>
        <w:pStyle w:val="Ingenafstand1"/>
        <w:ind w:left="544" w:hanging="544"/>
        <w:rPr>
          <w:rFonts w:ascii="Verdana" w:hAnsi="Verdana" w:cs="Verdana"/>
          <w:sz w:val="20"/>
          <w:szCs w:val="20"/>
          <w:lang w:val="en-GB"/>
        </w:rPr>
      </w:pPr>
      <w:r w:rsidRPr="00017FCB">
        <w:rPr>
          <w:rFonts w:ascii="Verdana" w:hAnsi="Verdana" w:cs="Verdana"/>
          <w:sz w:val="20"/>
          <w:szCs w:val="20"/>
          <w:lang w:val="en-GB"/>
        </w:rPr>
        <w:t>1.6</w:t>
      </w:r>
      <w:r w:rsidRPr="00017FCB">
        <w:rPr>
          <w:rFonts w:ascii="Verdana" w:hAnsi="Verdana" w:cs="Verdana"/>
          <w:sz w:val="20"/>
          <w:szCs w:val="20"/>
          <w:lang w:val="en-GB"/>
        </w:rPr>
        <w:tab/>
        <w:t xml:space="preserve">If the </w:t>
      </w:r>
      <w:r w:rsidR="00017FCB">
        <w:rPr>
          <w:rFonts w:ascii="Verdana" w:hAnsi="Verdana" w:cs="Verdana"/>
          <w:sz w:val="20"/>
          <w:szCs w:val="20"/>
          <w:lang w:val="en-GB"/>
        </w:rPr>
        <w:t>Consultant</w:t>
      </w:r>
      <w:r w:rsidRPr="00017FCB">
        <w:rPr>
          <w:rFonts w:ascii="Verdana" w:hAnsi="Verdana" w:cs="Verdana"/>
          <w:sz w:val="20"/>
          <w:szCs w:val="20"/>
          <w:lang w:val="en-GB"/>
        </w:rPr>
        <w:t xml:space="preserve"> </w:t>
      </w:r>
      <w:r w:rsidR="00A5102A" w:rsidRPr="00017FCB">
        <w:rPr>
          <w:rFonts w:ascii="Verdana" w:hAnsi="Verdana" w:cs="Verdana"/>
          <w:sz w:val="20"/>
          <w:szCs w:val="20"/>
          <w:lang w:val="en-GB"/>
        </w:rPr>
        <w:t>fail</w:t>
      </w:r>
      <w:r w:rsidRPr="00017FCB">
        <w:rPr>
          <w:rFonts w:ascii="Verdana" w:hAnsi="Verdana" w:cs="Verdana"/>
          <w:sz w:val="20"/>
          <w:szCs w:val="20"/>
          <w:lang w:val="en-GB"/>
        </w:rPr>
        <w:t xml:space="preserve">s </w:t>
      </w:r>
      <w:r w:rsidR="00A5102A" w:rsidRPr="00017FCB">
        <w:rPr>
          <w:rFonts w:ascii="Verdana" w:hAnsi="Verdana" w:cs="Verdana"/>
          <w:sz w:val="20"/>
          <w:szCs w:val="20"/>
          <w:lang w:val="en-GB"/>
        </w:rPr>
        <w:t>t</w:t>
      </w:r>
      <w:r w:rsidRPr="00017FCB">
        <w:rPr>
          <w:rFonts w:ascii="Verdana" w:hAnsi="Verdana" w:cs="Verdana"/>
          <w:sz w:val="20"/>
          <w:szCs w:val="20"/>
          <w:lang w:val="en-GB"/>
        </w:rPr>
        <w:t xml:space="preserve">o comply with its obligations under the labour clause, and if such non-compliance results in a legitimate claim from the workers for additional payment, </w:t>
      </w:r>
      <w:r w:rsidR="004835FC" w:rsidRPr="00017FCB">
        <w:rPr>
          <w:rFonts w:ascii="Verdana" w:hAnsi="Verdana" w:cs="Verdana"/>
          <w:sz w:val="20"/>
          <w:szCs w:val="20"/>
          <w:lang w:val="en-GB"/>
        </w:rPr>
        <w:t xml:space="preserve">the </w:t>
      </w:r>
      <w:r w:rsidRPr="00017FCB">
        <w:rPr>
          <w:rFonts w:ascii="Verdana" w:hAnsi="Verdana" w:cs="Verdana"/>
          <w:sz w:val="20"/>
          <w:szCs w:val="20"/>
          <w:lang w:val="en-GB"/>
        </w:rPr>
        <w:t xml:space="preserve">MFA may withhold payment with a view to fulfilling such claim. </w:t>
      </w:r>
    </w:p>
    <w:p w14:paraId="22EA20DD" w14:textId="77777777" w:rsidR="00F471A2" w:rsidRPr="00017FCB" w:rsidRDefault="00F471A2" w:rsidP="00ED52D3">
      <w:pPr>
        <w:pStyle w:val="Ingenafstand1"/>
        <w:rPr>
          <w:rFonts w:ascii="Verdana" w:hAnsi="Verdana"/>
          <w:sz w:val="20"/>
          <w:szCs w:val="20"/>
          <w:lang w:val="en-GB"/>
        </w:rPr>
      </w:pPr>
    </w:p>
    <w:p w14:paraId="0AFB913C" w14:textId="4F2A8F2B" w:rsidR="008F7674" w:rsidRPr="00017FCB" w:rsidRDefault="008F7674" w:rsidP="008F7674">
      <w:pPr>
        <w:pStyle w:val="Ingenafstand1"/>
        <w:ind w:left="544" w:hanging="544"/>
        <w:rPr>
          <w:rFonts w:ascii="Verdana" w:hAnsi="Verdana" w:cs="Verdana"/>
          <w:sz w:val="20"/>
          <w:szCs w:val="20"/>
          <w:lang w:val="en-GB"/>
        </w:rPr>
      </w:pPr>
      <w:r w:rsidRPr="00017FCB">
        <w:rPr>
          <w:rFonts w:ascii="Verdana" w:hAnsi="Verdana" w:cs="Verdana"/>
          <w:sz w:val="20"/>
          <w:szCs w:val="20"/>
          <w:lang w:val="en-GB"/>
        </w:rPr>
        <w:t>1.7</w:t>
      </w:r>
      <w:r w:rsidRPr="00017FCB">
        <w:rPr>
          <w:rFonts w:ascii="Verdana" w:hAnsi="Verdana" w:cs="Verdana"/>
          <w:sz w:val="20"/>
          <w:szCs w:val="20"/>
          <w:lang w:val="en-GB"/>
        </w:rPr>
        <w:tab/>
        <w:t xml:space="preserve">Furthermore, a penalty may be imposed on the </w:t>
      </w:r>
      <w:r w:rsidR="00017FCB">
        <w:rPr>
          <w:rFonts w:ascii="Verdana" w:hAnsi="Verdana" w:cs="Verdana"/>
          <w:sz w:val="20"/>
          <w:szCs w:val="20"/>
          <w:lang w:val="en-GB"/>
        </w:rPr>
        <w:t>Consultant</w:t>
      </w:r>
      <w:r w:rsidRPr="00017FCB">
        <w:rPr>
          <w:rFonts w:ascii="Verdana" w:hAnsi="Verdana" w:cs="Verdana"/>
          <w:sz w:val="20"/>
          <w:szCs w:val="20"/>
          <w:lang w:val="en-GB"/>
        </w:rPr>
        <w:t xml:space="preserve">, corresponding to twice the amount paid in additional </w:t>
      </w:r>
      <w:r w:rsidR="00A5102A" w:rsidRPr="00017FCB">
        <w:rPr>
          <w:rFonts w:ascii="Verdana" w:hAnsi="Verdana" w:cs="Verdana"/>
          <w:sz w:val="20"/>
          <w:szCs w:val="20"/>
          <w:lang w:val="en-GB"/>
        </w:rPr>
        <w:t xml:space="preserve">payment </w:t>
      </w:r>
      <w:r w:rsidRPr="00017FCB">
        <w:rPr>
          <w:rFonts w:ascii="Verdana" w:hAnsi="Verdana" w:cs="Verdana"/>
          <w:sz w:val="20"/>
          <w:szCs w:val="20"/>
          <w:lang w:val="en-GB"/>
        </w:rPr>
        <w:t>for the workers.</w:t>
      </w:r>
    </w:p>
    <w:p w14:paraId="6FFF6131" w14:textId="77777777" w:rsidR="00F471A2" w:rsidRPr="00017FCB" w:rsidRDefault="00F471A2" w:rsidP="00ED52D3">
      <w:pPr>
        <w:pStyle w:val="Ingenafstand1"/>
        <w:ind w:left="544"/>
        <w:rPr>
          <w:rFonts w:ascii="Verdana" w:hAnsi="Verdana"/>
          <w:sz w:val="20"/>
          <w:szCs w:val="20"/>
          <w:lang w:val="en-GB"/>
        </w:rPr>
      </w:pPr>
    </w:p>
    <w:p w14:paraId="3340900F" w14:textId="77777777" w:rsidR="008F7674" w:rsidRPr="00017FCB" w:rsidRDefault="008F7674" w:rsidP="008F7674">
      <w:pPr>
        <w:pStyle w:val="Ingenafstand1"/>
        <w:ind w:left="544"/>
        <w:rPr>
          <w:rFonts w:ascii="Verdana" w:hAnsi="Verdana" w:cs="Verdana"/>
          <w:sz w:val="20"/>
          <w:szCs w:val="20"/>
          <w:lang w:val="en-GB"/>
        </w:rPr>
      </w:pPr>
      <w:r w:rsidRPr="00017FCB">
        <w:rPr>
          <w:rFonts w:ascii="Verdana" w:hAnsi="Verdana" w:cs="Verdana"/>
          <w:sz w:val="20"/>
          <w:szCs w:val="20"/>
          <w:lang w:val="en-GB"/>
        </w:rPr>
        <w:t xml:space="preserve">In case of material breach of the labour clause, </w:t>
      </w:r>
      <w:r w:rsidR="00EB07B6" w:rsidRPr="00017FCB">
        <w:rPr>
          <w:rFonts w:ascii="Verdana" w:hAnsi="Verdana" w:cs="Verdana"/>
          <w:sz w:val="20"/>
          <w:szCs w:val="20"/>
          <w:lang w:val="en-GB"/>
        </w:rPr>
        <w:t>the MFA may terminate the Consultancy Agreement with immediate notice.</w:t>
      </w:r>
    </w:p>
    <w:p w14:paraId="4EE361A5" w14:textId="77777777" w:rsidR="00F471A2" w:rsidRPr="00017FCB" w:rsidRDefault="00F471A2" w:rsidP="00ED52D3">
      <w:pPr>
        <w:pStyle w:val="Ingenafstand1"/>
        <w:rPr>
          <w:rFonts w:ascii="Verdana" w:hAnsi="Verdana"/>
          <w:sz w:val="20"/>
          <w:szCs w:val="20"/>
          <w:lang w:val="en-GB"/>
        </w:rPr>
      </w:pPr>
    </w:p>
    <w:p w14:paraId="0425DAC0" w14:textId="77777777" w:rsidR="00F471A2" w:rsidRPr="00017FCB" w:rsidRDefault="00F471A2" w:rsidP="00ED52D3">
      <w:pPr>
        <w:pStyle w:val="Ingenafstand1"/>
        <w:rPr>
          <w:rFonts w:ascii="Verdana" w:hAnsi="Verdana"/>
          <w:sz w:val="20"/>
          <w:szCs w:val="20"/>
          <w:lang w:val="en-GB"/>
        </w:rPr>
      </w:pPr>
    </w:p>
    <w:p w14:paraId="3B45A921" w14:textId="77777777" w:rsidR="008F7674" w:rsidRPr="00D076B7" w:rsidRDefault="008F7674" w:rsidP="008F7674">
      <w:pPr>
        <w:pStyle w:val="Heading1"/>
        <w:rPr>
          <w:lang w:val="en-GB"/>
        </w:rPr>
      </w:pPr>
      <w:bookmarkStart w:id="7" w:name="_Toc24629133"/>
      <w:r w:rsidRPr="00D076B7">
        <w:rPr>
          <w:lang w:val="en-GB"/>
        </w:rPr>
        <w:lastRenderedPageBreak/>
        <w:t>CSR Requirements</w:t>
      </w:r>
      <w:bookmarkEnd w:id="7"/>
    </w:p>
    <w:p w14:paraId="7A76255C" w14:textId="77777777" w:rsidR="008F7674" w:rsidRPr="00D076B7" w:rsidRDefault="008F7674" w:rsidP="008F7674">
      <w:pPr>
        <w:pStyle w:val="Heading2"/>
        <w:rPr>
          <w:lang w:val="en-GB"/>
        </w:rPr>
      </w:pPr>
      <w:bookmarkStart w:id="8" w:name="_Toc24629134"/>
      <w:r w:rsidRPr="00D076B7">
        <w:rPr>
          <w:lang w:val="en-GB"/>
        </w:rPr>
        <w:t>General requirements</w:t>
      </w:r>
      <w:bookmarkEnd w:id="8"/>
    </w:p>
    <w:p w14:paraId="21843A7A" w14:textId="47150C1B" w:rsidR="00AB606D" w:rsidRPr="00D076B7" w:rsidRDefault="004835FC" w:rsidP="00AB606D">
      <w:pPr>
        <w:pStyle w:val="Ingenafstand1"/>
        <w:rPr>
          <w:rFonts w:ascii="Verdana" w:hAnsi="Verdana" w:cs="Verdana"/>
          <w:lang w:val="en-GB"/>
        </w:rPr>
      </w:pPr>
      <w:r w:rsidRPr="00D076B7">
        <w:rPr>
          <w:rFonts w:ascii="Verdana" w:hAnsi="Verdana" w:cs="Verdana"/>
          <w:sz w:val="20"/>
          <w:szCs w:val="20"/>
          <w:lang w:val="en-GB"/>
        </w:rPr>
        <w:t xml:space="preserve">The </w:t>
      </w:r>
      <w:r w:rsidR="00AB606D" w:rsidRPr="00D076B7">
        <w:rPr>
          <w:rFonts w:ascii="Verdana" w:hAnsi="Verdana" w:cs="Verdana"/>
          <w:sz w:val="20"/>
          <w:szCs w:val="20"/>
          <w:lang w:val="en-GB"/>
        </w:rPr>
        <w:t xml:space="preserve">MFA requests that the Consultancy </w:t>
      </w:r>
      <w:r w:rsidR="00EB07B6" w:rsidRPr="00D076B7">
        <w:rPr>
          <w:rFonts w:ascii="Verdana" w:hAnsi="Verdana" w:cs="Verdana"/>
          <w:sz w:val="20"/>
          <w:szCs w:val="20"/>
          <w:lang w:val="en-GB"/>
        </w:rPr>
        <w:t>Agreement</w:t>
      </w:r>
      <w:r w:rsidR="00AB606D" w:rsidRPr="00D076B7">
        <w:rPr>
          <w:rFonts w:ascii="Verdana" w:hAnsi="Verdana" w:cs="Verdana"/>
          <w:sz w:val="20"/>
          <w:szCs w:val="20"/>
          <w:lang w:val="en-GB"/>
        </w:rPr>
        <w:t xml:space="preserve"> be e</w:t>
      </w:r>
      <w:r w:rsidR="00412782" w:rsidRPr="00D076B7">
        <w:rPr>
          <w:rFonts w:ascii="Verdana" w:hAnsi="Verdana" w:cs="Verdana"/>
          <w:sz w:val="20"/>
          <w:szCs w:val="20"/>
          <w:lang w:val="en-GB"/>
        </w:rPr>
        <w:t>xecut</w:t>
      </w:r>
      <w:r w:rsidR="00AB606D" w:rsidRPr="00D076B7">
        <w:rPr>
          <w:rFonts w:ascii="Verdana" w:hAnsi="Verdana" w:cs="Verdana"/>
          <w:sz w:val="20"/>
          <w:szCs w:val="20"/>
          <w:lang w:val="en-GB"/>
        </w:rPr>
        <w:t xml:space="preserve">ed, observing the principles of the UN Global Compact. </w:t>
      </w:r>
    </w:p>
    <w:p w14:paraId="68C41E21" w14:textId="77777777" w:rsidR="00F471A2" w:rsidRPr="00D076B7" w:rsidRDefault="00F471A2" w:rsidP="001D0A34">
      <w:pPr>
        <w:pStyle w:val="Ingenafstand1"/>
        <w:rPr>
          <w:rFonts w:ascii="Verdana" w:hAnsi="Verdana"/>
          <w:sz w:val="20"/>
          <w:szCs w:val="20"/>
          <w:lang w:val="en-GB"/>
        </w:rPr>
      </w:pPr>
    </w:p>
    <w:p w14:paraId="46C4C097" w14:textId="77777777" w:rsidR="00AB606D" w:rsidRPr="00D076B7" w:rsidRDefault="00AB606D" w:rsidP="00AB606D">
      <w:pPr>
        <w:pStyle w:val="Ingenafstand1"/>
        <w:rPr>
          <w:rFonts w:ascii="Verdana" w:hAnsi="Verdana" w:cs="Verdana"/>
          <w:sz w:val="20"/>
          <w:szCs w:val="20"/>
          <w:lang w:val="en-GB"/>
        </w:rPr>
      </w:pPr>
      <w:r w:rsidRPr="00D076B7">
        <w:rPr>
          <w:rFonts w:ascii="Verdana" w:hAnsi="Verdana" w:cs="Verdana"/>
          <w:sz w:val="20"/>
          <w:szCs w:val="20"/>
          <w:lang w:val="en-GB"/>
        </w:rPr>
        <w:t>The principles of the UN Global Compact are the following:</w:t>
      </w:r>
    </w:p>
    <w:p w14:paraId="051D2A37" w14:textId="77777777" w:rsidR="00F471A2" w:rsidRPr="00D076B7" w:rsidRDefault="00F471A2" w:rsidP="002A3B85">
      <w:pPr>
        <w:pStyle w:val="Ingenafstand1"/>
        <w:rPr>
          <w:rFonts w:ascii="Verdana" w:hAnsi="Verdana"/>
          <w:sz w:val="20"/>
          <w:szCs w:val="20"/>
          <w:lang w:val="en-GB"/>
        </w:rPr>
      </w:pPr>
    </w:p>
    <w:p w14:paraId="4AE92CCA" w14:textId="77777777" w:rsidR="00AB606D" w:rsidRPr="00D076B7" w:rsidRDefault="00AB606D" w:rsidP="00AB606D">
      <w:pPr>
        <w:pStyle w:val="Heading3"/>
        <w:rPr>
          <w:lang w:val="en-GB"/>
        </w:rPr>
      </w:pPr>
      <w:bookmarkStart w:id="9" w:name="_Toc24629135"/>
      <w:r w:rsidRPr="00D076B7">
        <w:rPr>
          <w:lang w:val="en-GB"/>
        </w:rPr>
        <w:t>Human rights</w:t>
      </w:r>
      <w:bookmarkEnd w:id="9"/>
    </w:p>
    <w:p w14:paraId="0B292E33" w14:textId="0D7E34EA" w:rsidR="00250C7D" w:rsidRPr="00D076B7" w:rsidRDefault="00AB606D" w:rsidP="00AB606D">
      <w:pPr>
        <w:pStyle w:val="Ingenafstand1"/>
        <w:rPr>
          <w:rFonts w:ascii="Verdana" w:hAnsi="Verdana" w:cs="Verdana"/>
          <w:sz w:val="20"/>
          <w:szCs w:val="20"/>
          <w:lang w:val="en-GB"/>
        </w:rPr>
      </w:pPr>
      <w:r w:rsidRPr="00D076B7">
        <w:rPr>
          <w:rFonts w:ascii="Verdana" w:hAnsi="Verdana" w:cs="Verdana"/>
          <w:sz w:val="20"/>
          <w:szCs w:val="20"/>
          <w:lang w:val="en-GB"/>
        </w:rPr>
        <w:t>Businesses should</w:t>
      </w:r>
    </w:p>
    <w:p w14:paraId="28BB8478" w14:textId="77777777" w:rsidR="00F471A2" w:rsidRPr="00D076B7" w:rsidRDefault="00F471A2" w:rsidP="001D0A34">
      <w:pPr>
        <w:pStyle w:val="Ingenafstand1"/>
        <w:rPr>
          <w:rFonts w:ascii="Verdana" w:hAnsi="Verdana"/>
          <w:sz w:val="20"/>
          <w:szCs w:val="20"/>
          <w:lang w:val="en-GB"/>
        </w:rPr>
      </w:pPr>
    </w:p>
    <w:p w14:paraId="3CD5C2D7" w14:textId="76159FCE" w:rsidR="00AB606D" w:rsidRPr="00D076B7" w:rsidRDefault="00AB606D" w:rsidP="00AB606D">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support and respect the protection of internationally proclaimed human rights</w:t>
      </w:r>
      <w:r w:rsidR="00A2396C">
        <w:rPr>
          <w:rFonts w:ascii="Verdana" w:hAnsi="Verdana" w:cs="Verdana"/>
          <w:sz w:val="20"/>
          <w:szCs w:val="20"/>
          <w:lang w:val="en-GB"/>
        </w:rPr>
        <w:t>;</w:t>
      </w:r>
      <w:r w:rsidRPr="00D076B7">
        <w:rPr>
          <w:rFonts w:ascii="Verdana" w:hAnsi="Verdana" w:cs="Verdana"/>
          <w:sz w:val="20"/>
          <w:szCs w:val="20"/>
          <w:lang w:val="en-GB"/>
        </w:rPr>
        <w:t xml:space="preserve"> and</w:t>
      </w:r>
    </w:p>
    <w:p w14:paraId="6FA08460" w14:textId="77777777" w:rsidR="00AB606D" w:rsidRPr="00D076B7" w:rsidRDefault="00AB606D" w:rsidP="00AB606D">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make sure that they are not complicit in human rights abuses.</w:t>
      </w:r>
    </w:p>
    <w:p w14:paraId="7C0341A5" w14:textId="77777777" w:rsidR="00F471A2" w:rsidRPr="00D076B7" w:rsidRDefault="00F471A2" w:rsidP="001D0A34">
      <w:pPr>
        <w:pStyle w:val="Ingenafstand1"/>
        <w:ind w:left="567" w:hanging="283"/>
        <w:rPr>
          <w:rFonts w:ascii="Verdana" w:hAnsi="Verdana"/>
          <w:sz w:val="20"/>
          <w:szCs w:val="20"/>
          <w:lang w:val="en-GB"/>
        </w:rPr>
      </w:pPr>
    </w:p>
    <w:p w14:paraId="23FA5100" w14:textId="77777777" w:rsidR="00AB606D" w:rsidRPr="00D076B7" w:rsidRDefault="00AB606D" w:rsidP="00AB606D">
      <w:pPr>
        <w:pStyle w:val="Heading3"/>
        <w:rPr>
          <w:lang w:val="en-GB"/>
        </w:rPr>
      </w:pPr>
      <w:bookmarkStart w:id="10" w:name="_Toc24629136"/>
      <w:r w:rsidRPr="00D076B7">
        <w:rPr>
          <w:lang w:val="en-GB"/>
        </w:rPr>
        <w:t>Labour rights</w:t>
      </w:r>
      <w:bookmarkEnd w:id="10"/>
    </w:p>
    <w:p w14:paraId="550242CB" w14:textId="6FBE18ED" w:rsidR="00AB606D" w:rsidRDefault="00AB606D" w:rsidP="00250C7D">
      <w:pPr>
        <w:pStyle w:val="Ingenafstand1"/>
        <w:rPr>
          <w:rFonts w:ascii="Verdana" w:hAnsi="Verdana" w:cs="Verdana"/>
          <w:sz w:val="20"/>
          <w:szCs w:val="20"/>
          <w:lang w:val="en-GB"/>
        </w:rPr>
      </w:pPr>
      <w:r w:rsidRPr="00886987">
        <w:rPr>
          <w:rFonts w:ascii="Verdana" w:hAnsi="Verdana" w:cs="Verdana"/>
          <w:sz w:val="20"/>
          <w:szCs w:val="20"/>
          <w:lang w:val="en-GB"/>
        </w:rPr>
        <w:t>Businesses should</w:t>
      </w:r>
    </w:p>
    <w:p w14:paraId="6ACF2BD0" w14:textId="77777777" w:rsidR="00250C7D" w:rsidRPr="00A2396C" w:rsidRDefault="00250C7D" w:rsidP="00886987">
      <w:pPr>
        <w:pStyle w:val="Ingenafstand1"/>
        <w:rPr>
          <w:rFonts w:cs="Verdana"/>
          <w:sz w:val="20"/>
          <w:szCs w:val="20"/>
          <w:lang w:val="en-GB"/>
        </w:rPr>
      </w:pPr>
    </w:p>
    <w:p w14:paraId="52C93EC3" w14:textId="77777777" w:rsidR="00AB606D" w:rsidRPr="00D076B7" w:rsidRDefault="00AB606D" w:rsidP="00AB606D">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uphold the freedom of association and the effective recognition of the right to collective bargaining;</w:t>
      </w:r>
    </w:p>
    <w:p w14:paraId="0D799097" w14:textId="77777777" w:rsidR="00AB606D" w:rsidRPr="00D076B7" w:rsidRDefault="00AB606D" w:rsidP="00AB606D">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support the elimination of all forms of forced and compulsory labour;</w:t>
      </w:r>
    </w:p>
    <w:p w14:paraId="0BACAADA" w14:textId="36A0A5B6" w:rsidR="00AB606D" w:rsidRPr="00D076B7" w:rsidRDefault="00AB606D" w:rsidP="00AB606D">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support the effective abolition of child labour</w:t>
      </w:r>
      <w:r w:rsidR="00A2396C">
        <w:rPr>
          <w:rFonts w:ascii="Verdana" w:hAnsi="Verdana" w:cs="Verdana"/>
          <w:sz w:val="20"/>
          <w:szCs w:val="20"/>
          <w:lang w:val="en-GB"/>
        </w:rPr>
        <w:t>;</w:t>
      </w:r>
      <w:r w:rsidRPr="00D076B7">
        <w:rPr>
          <w:rFonts w:ascii="Verdana" w:hAnsi="Verdana" w:cs="Verdana"/>
          <w:sz w:val="20"/>
          <w:szCs w:val="20"/>
          <w:lang w:val="en-GB"/>
        </w:rPr>
        <w:t xml:space="preserve"> and</w:t>
      </w:r>
    </w:p>
    <w:p w14:paraId="7A23374C" w14:textId="77777777" w:rsidR="00AB606D" w:rsidRPr="00D076B7" w:rsidRDefault="00AB606D" w:rsidP="00AB606D">
      <w:pPr>
        <w:pStyle w:val="Ingenafstand1"/>
        <w:ind w:left="567" w:hanging="283"/>
        <w:rPr>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eliminate discrimination in respect of employment and occupation.</w:t>
      </w:r>
    </w:p>
    <w:p w14:paraId="340D511A" w14:textId="77777777" w:rsidR="00F471A2" w:rsidRPr="00D076B7" w:rsidRDefault="00F471A2" w:rsidP="00761032">
      <w:pPr>
        <w:pStyle w:val="Ingenafstand1"/>
        <w:ind w:left="567" w:hanging="283"/>
        <w:rPr>
          <w:sz w:val="20"/>
          <w:szCs w:val="20"/>
          <w:lang w:val="en-GB"/>
        </w:rPr>
      </w:pPr>
    </w:p>
    <w:p w14:paraId="7DED1AE6" w14:textId="77777777" w:rsidR="00AB606D" w:rsidRPr="00D076B7" w:rsidRDefault="00AB606D" w:rsidP="00AB606D">
      <w:pPr>
        <w:pStyle w:val="Heading3"/>
        <w:rPr>
          <w:lang w:val="en-GB"/>
        </w:rPr>
      </w:pPr>
      <w:bookmarkStart w:id="11" w:name="_Toc24629137"/>
      <w:r w:rsidRPr="00D076B7">
        <w:rPr>
          <w:lang w:val="en-GB"/>
        </w:rPr>
        <w:t>Environment</w:t>
      </w:r>
      <w:bookmarkEnd w:id="11"/>
    </w:p>
    <w:p w14:paraId="6C029E54" w14:textId="3DC0A4F6" w:rsidR="00250C7D" w:rsidRPr="00D076B7" w:rsidRDefault="00AB606D" w:rsidP="00AB606D">
      <w:pPr>
        <w:pStyle w:val="Ingenafstand1"/>
        <w:rPr>
          <w:rFonts w:ascii="Verdana" w:hAnsi="Verdana" w:cs="Verdana"/>
          <w:sz w:val="20"/>
          <w:szCs w:val="20"/>
          <w:lang w:val="en-GB"/>
        </w:rPr>
      </w:pPr>
      <w:r w:rsidRPr="00D076B7">
        <w:rPr>
          <w:rFonts w:ascii="Verdana" w:hAnsi="Verdana" w:cs="Verdana"/>
          <w:sz w:val="20"/>
          <w:szCs w:val="20"/>
          <w:lang w:val="en-GB"/>
        </w:rPr>
        <w:t>Businesses should</w:t>
      </w:r>
    </w:p>
    <w:p w14:paraId="566540B5" w14:textId="77777777" w:rsidR="00F471A2" w:rsidRPr="00D076B7" w:rsidRDefault="00F471A2" w:rsidP="001D0A34">
      <w:pPr>
        <w:pStyle w:val="Ingenafstand1"/>
        <w:rPr>
          <w:rFonts w:ascii="Verdana" w:hAnsi="Verdana"/>
          <w:sz w:val="20"/>
          <w:szCs w:val="20"/>
          <w:lang w:val="en-GB"/>
        </w:rPr>
      </w:pPr>
    </w:p>
    <w:p w14:paraId="057031BB" w14:textId="77777777" w:rsidR="00AB606D" w:rsidRPr="00D076B7" w:rsidRDefault="00AB606D" w:rsidP="00AB606D">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support a precautionary approach to environmental challenges;</w:t>
      </w:r>
    </w:p>
    <w:p w14:paraId="3C307B78" w14:textId="4C0204F8" w:rsidR="00AB606D" w:rsidRPr="00D076B7" w:rsidRDefault="00AB606D" w:rsidP="00AB606D">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undertake initiatives to promote greater environmental responsibility</w:t>
      </w:r>
      <w:r w:rsidR="00A2396C">
        <w:rPr>
          <w:rFonts w:ascii="Verdana" w:hAnsi="Verdana" w:cs="Verdana"/>
          <w:sz w:val="20"/>
          <w:szCs w:val="20"/>
          <w:lang w:val="en-GB"/>
        </w:rPr>
        <w:t>;</w:t>
      </w:r>
      <w:r w:rsidRPr="00D076B7">
        <w:rPr>
          <w:rFonts w:ascii="Verdana" w:hAnsi="Verdana" w:cs="Verdana"/>
          <w:sz w:val="20"/>
          <w:szCs w:val="20"/>
          <w:lang w:val="en-GB"/>
        </w:rPr>
        <w:t xml:space="preserve"> and</w:t>
      </w:r>
    </w:p>
    <w:p w14:paraId="2AFD8EB3" w14:textId="77777777" w:rsidR="00AB606D" w:rsidRPr="00D076B7" w:rsidRDefault="00AB606D" w:rsidP="00AB606D">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encourage the development and diffusion of environmentally friendly technologies.</w:t>
      </w:r>
    </w:p>
    <w:p w14:paraId="5C583647" w14:textId="77777777" w:rsidR="00F471A2" w:rsidRPr="00D076B7" w:rsidRDefault="00F471A2" w:rsidP="002A3B85">
      <w:pPr>
        <w:pStyle w:val="Ingenafstand1"/>
        <w:rPr>
          <w:rFonts w:ascii="Verdana" w:hAnsi="Verdana"/>
          <w:sz w:val="20"/>
          <w:szCs w:val="20"/>
          <w:lang w:val="en-GB"/>
        </w:rPr>
      </w:pPr>
    </w:p>
    <w:p w14:paraId="3F27260C" w14:textId="75FC4BD1" w:rsidR="00AB606D" w:rsidRDefault="00AB606D" w:rsidP="00AB606D">
      <w:pPr>
        <w:pStyle w:val="Heading3"/>
        <w:rPr>
          <w:lang w:val="en-GB"/>
        </w:rPr>
      </w:pPr>
      <w:bookmarkStart w:id="12" w:name="_Toc24629138"/>
      <w:r w:rsidRPr="00D076B7">
        <w:rPr>
          <w:lang w:val="en-GB"/>
        </w:rPr>
        <w:t>Anti-corruption</w:t>
      </w:r>
      <w:bookmarkEnd w:id="12"/>
    </w:p>
    <w:p w14:paraId="6AF57660" w14:textId="31D62230" w:rsidR="00824627" w:rsidRPr="00EC4C71" w:rsidRDefault="00824627" w:rsidP="00E517A9">
      <w:pPr>
        <w:rPr>
          <w:lang w:val="en-GB"/>
        </w:rPr>
      </w:pPr>
      <w:r w:rsidRPr="00D076B7">
        <w:rPr>
          <w:rFonts w:cs="Verdana"/>
          <w:sz w:val="20"/>
          <w:szCs w:val="20"/>
          <w:lang w:val="en-GB"/>
        </w:rPr>
        <w:t>Businesses should</w:t>
      </w:r>
    </w:p>
    <w:p w14:paraId="5BEB758C" w14:textId="353FC991" w:rsidR="00AB606D" w:rsidRPr="00D076B7" w:rsidRDefault="00AB606D" w:rsidP="00AB606D">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work against corruption in all its forms, including extortion and bribery.</w:t>
      </w:r>
    </w:p>
    <w:p w14:paraId="730957DE" w14:textId="77777777" w:rsidR="00F471A2" w:rsidRPr="00D076B7" w:rsidRDefault="00F471A2" w:rsidP="001D0A34">
      <w:pPr>
        <w:pStyle w:val="Ingenafstand1"/>
        <w:rPr>
          <w:rFonts w:ascii="Verdana" w:hAnsi="Verdana"/>
          <w:sz w:val="20"/>
          <w:szCs w:val="20"/>
          <w:lang w:val="en-GB"/>
        </w:rPr>
      </w:pPr>
    </w:p>
    <w:p w14:paraId="487CE1F3" w14:textId="228554CD" w:rsidR="00AB606D" w:rsidRPr="00017FCB" w:rsidRDefault="00AB606D" w:rsidP="00AB606D">
      <w:pPr>
        <w:pStyle w:val="Ingenafstand1"/>
        <w:rPr>
          <w:rFonts w:ascii="Verdana" w:hAnsi="Verdana" w:cs="Verdana"/>
          <w:lang w:val="en-GB"/>
        </w:rPr>
      </w:pPr>
      <w:r w:rsidRPr="00D076B7">
        <w:rPr>
          <w:rFonts w:ascii="Verdana" w:hAnsi="Verdana" w:cs="Verdana"/>
          <w:sz w:val="20"/>
          <w:szCs w:val="20"/>
          <w:lang w:val="en-GB"/>
        </w:rPr>
        <w:t xml:space="preserve">The </w:t>
      </w:r>
      <w:r w:rsidR="00017FCB">
        <w:rPr>
          <w:rFonts w:ascii="Verdana" w:hAnsi="Verdana" w:cs="Verdana"/>
          <w:sz w:val="20"/>
          <w:szCs w:val="20"/>
          <w:lang w:val="en-GB"/>
        </w:rPr>
        <w:t>Consultant</w:t>
      </w:r>
      <w:r w:rsidRPr="00017FCB">
        <w:rPr>
          <w:rFonts w:ascii="Verdana" w:hAnsi="Verdana" w:cs="Verdana"/>
          <w:sz w:val="20"/>
          <w:szCs w:val="20"/>
          <w:lang w:val="en-GB"/>
        </w:rPr>
        <w:t xml:space="preserve"> undertakes to incorporate social responsibility as formulated in the conventions upon which the above-mentioned principles are based in its performance of the Consultancy </w:t>
      </w:r>
      <w:r w:rsidR="00EB07B6" w:rsidRPr="00017FCB">
        <w:rPr>
          <w:rFonts w:ascii="Verdana" w:hAnsi="Verdana" w:cs="Verdana"/>
          <w:sz w:val="20"/>
          <w:szCs w:val="20"/>
          <w:lang w:val="en-GB"/>
        </w:rPr>
        <w:t>Agreement</w:t>
      </w:r>
      <w:r w:rsidRPr="00017FCB">
        <w:rPr>
          <w:rFonts w:ascii="Verdana" w:hAnsi="Verdana" w:cs="Verdana"/>
          <w:sz w:val="20"/>
          <w:szCs w:val="20"/>
          <w:lang w:val="en-GB"/>
        </w:rPr>
        <w:t xml:space="preserve">. This is done by the </w:t>
      </w:r>
      <w:r w:rsidR="00017FCB">
        <w:rPr>
          <w:rFonts w:ascii="Verdana" w:hAnsi="Verdana" w:cs="Verdana"/>
          <w:sz w:val="20"/>
          <w:szCs w:val="20"/>
          <w:lang w:val="en-GB"/>
        </w:rPr>
        <w:t>Consultant</w:t>
      </w:r>
      <w:r w:rsidRPr="00017FCB">
        <w:rPr>
          <w:rFonts w:ascii="Verdana" w:hAnsi="Verdana" w:cs="Verdana"/>
          <w:sz w:val="20"/>
          <w:szCs w:val="20"/>
          <w:lang w:val="en-GB"/>
        </w:rPr>
        <w:t xml:space="preserve"> committing to meet</w:t>
      </w:r>
      <w:r w:rsidR="00412782" w:rsidRPr="00017FCB">
        <w:rPr>
          <w:rFonts w:ascii="Verdana" w:hAnsi="Verdana" w:cs="Verdana"/>
          <w:sz w:val="20"/>
          <w:szCs w:val="20"/>
          <w:lang w:val="en-GB"/>
        </w:rPr>
        <w:t>ing</w:t>
      </w:r>
      <w:r w:rsidRPr="00017FCB">
        <w:rPr>
          <w:rFonts w:ascii="Verdana" w:hAnsi="Verdana" w:cs="Verdana"/>
          <w:sz w:val="20"/>
          <w:szCs w:val="20"/>
          <w:lang w:val="en-GB"/>
        </w:rPr>
        <w:t xml:space="preserve"> the requirements</w:t>
      </w:r>
      <w:r w:rsidR="00A2396C">
        <w:rPr>
          <w:rFonts w:ascii="Verdana" w:hAnsi="Verdana" w:cs="Verdana"/>
          <w:sz w:val="20"/>
          <w:szCs w:val="20"/>
          <w:lang w:val="en-GB"/>
        </w:rPr>
        <w:t xml:space="preserve"> below</w:t>
      </w:r>
      <w:r w:rsidRPr="00017FCB">
        <w:rPr>
          <w:rFonts w:ascii="Verdana" w:hAnsi="Verdana" w:cs="Verdana"/>
          <w:sz w:val="20"/>
          <w:szCs w:val="20"/>
          <w:lang w:val="en-GB"/>
        </w:rPr>
        <w:t xml:space="preserve"> in its performance of the Consultancy </w:t>
      </w:r>
      <w:r w:rsidR="00EB07B6" w:rsidRPr="00017FCB">
        <w:rPr>
          <w:rFonts w:ascii="Verdana" w:hAnsi="Verdana" w:cs="Verdana"/>
          <w:sz w:val="20"/>
          <w:szCs w:val="20"/>
          <w:lang w:val="en-GB"/>
        </w:rPr>
        <w:t>Agreement</w:t>
      </w:r>
      <w:r w:rsidRPr="00017FCB">
        <w:rPr>
          <w:rFonts w:ascii="Verdana" w:hAnsi="Verdana" w:cs="Verdana"/>
          <w:sz w:val="20"/>
          <w:szCs w:val="20"/>
          <w:lang w:val="en-GB"/>
        </w:rPr>
        <w:t>.</w:t>
      </w:r>
    </w:p>
    <w:p w14:paraId="79F4FC51" w14:textId="77777777" w:rsidR="00F471A2" w:rsidRPr="00017FCB" w:rsidRDefault="00F471A2" w:rsidP="002A3B85">
      <w:pPr>
        <w:pStyle w:val="Ingenafstand1"/>
        <w:rPr>
          <w:rFonts w:ascii="Verdana" w:hAnsi="Verdana"/>
          <w:sz w:val="20"/>
          <w:szCs w:val="20"/>
          <w:lang w:val="en-GB"/>
        </w:rPr>
      </w:pPr>
    </w:p>
    <w:p w14:paraId="4680B5D9" w14:textId="77777777" w:rsidR="00AB606D" w:rsidRPr="00017FCB" w:rsidRDefault="00AB606D" w:rsidP="00AB606D">
      <w:pPr>
        <w:pStyle w:val="Heading2"/>
        <w:rPr>
          <w:lang w:val="en-GB"/>
        </w:rPr>
      </w:pPr>
      <w:bookmarkStart w:id="13" w:name="_Toc24629139"/>
      <w:r w:rsidRPr="00017FCB">
        <w:rPr>
          <w:lang w:val="en-GB"/>
        </w:rPr>
        <w:t>Human rights</w:t>
      </w:r>
      <w:bookmarkEnd w:id="13"/>
    </w:p>
    <w:p w14:paraId="52CD1A93" w14:textId="57ACEA7E" w:rsidR="00702DE0" w:rsidRPr="00017FCB" w:rsidRDefault="00702DE0" w:rsidP="00702DE0">
      <w:pPr>
        <w:pStyle w:val="Ingenafstand1"/>
        <w:rPr>
          <w:rFonts w:ascii="Verdana" w:hAnsi="Verdana" w:cs="Verdana"/>
          <w:sz w:val="20"/>
          <w:szCs w:val="20"/>
          <w:lang w:val="en-GB"/>
        </w:rPr>
      </w:pPr>
      <w:r w:rsidRPr="00017FCB">
        <w:rPr>
          <w:rFonts w:ascii="Verdana" w:hAnsi="Verdana" w:cs="Verdana"/>
          <w:sz w:val="20"/>
          <w:szCs w:val="20"/>
          <w:lang w:val="en-GB"/>
        </w:rPr>
        <w:t xml:space="preserve">In the performance of the Consultancy </w:t>
      </w:r>
      <w:r w:rsidR="00EB07B6" w:rsidRPr="00017FCB">
        <w:rPr>
          <w:rFonts w:ascii="Verdana" w:hAnsi="Verdana" w:cs="Verdana"/>
          <w:sz w:val="20"/>
          <w:szCs w:val="20"/>
          <w:lang w:val="en-GB"/>
        </w:rPr>
        <w:t>Agreement</w:t>
      </w:r>
      <w:r w:rsidRPr="00017FCB">
        <w:rPr>
          <w:rFonts w:ascii="Verdana" w:hAnsi="Verdana" w:cs="Verdana"/>
          <w:sz w:val="20"/>
          <w:szCs w:val="20"/>
          <w:lang w:val="en-GB"/>
        </w:rPr>
        <w:t xml:space="preserve">, the </w:t>
      </w:r>
      <w:r w:rsidR="00017FCB">
        <w:rPr>
          <w:rFonts w:ascii="Verdana" w:hAnsi="Verdana" w:cs="Verdana"/>
          <w:sz w:val="20"/>
          <w:szCs w:val="20"/>
          <w:lang w:val="en-GB"/>
        </w:rPr>
        <w:t>Consultant</w:t>
      </w:r>
      <w:r w:rsidRPr="00017FCB">
        <w:rPr>
          <w:rFonts w:ascii="Verdana" w:hAnsi="Verdana" w:cs="Verdana"/>
          <w:sz w:val="20"/>
          <w:szCs w:val="20"/>
          <w:lang w:val="en-GB"/>
        </w:rPr>
        <w:t xml:space="preserve"> warrants that it will at all times observe applicable law </w:t>
      </w:r>
      <w:r w:rsidR="002D588C" w:rsidRPr="00017FCB">
        <w:rPr>
          <w:rFonts w:ascii="Verdana" w:hAnsi="Verdana" w:cs="Verdana"/>
          <w:sz w:val="20"/>
          <w:szCs w:val="20"/>
          <w:lang w:val="en-GB"/>
        </w:rPr>
        <w:t>which</w:t>
      </w:r>
      <w:r w:rsidRPr="00017FCB">
        <w:rPr>
          <w:rFonts w:ascii="Verdana" w:hAnsi="Verdana" w:cs="Verdana"/>
          <w:sz w:val="20"/>
          <w:szCs w:val="20"/>
          <w:lang w:val="en-GB"/>
        </w:rPr>
        <w:t xml:space="preserve"> prohibits discrimination on account of race, skin colour, religion or faith, political opinions, sexual orientation, age, disability or national, social or ethnic origin</w:t>
      </w:r>
      <w:r w:rsidR="002D588C" w:rsidRPr="00017FCB">
        <w:rPr>
          <w:rFonts w:ascii="Verdana" w:hAnsi="Verdana" w:cs="Verdana"/>
          <w:sz w:val="20"/>
          <w:szCs w:val="20"/>
          <w:lang w:val="en-GB"/>
        </w:rPr>
        <w:t xml:space="preserve"> or which</w:t>
      </w:r>
      <w:r w:rsidRPr="00017FCB">
        <w:rPr>
          <w:rFonts w:ascii="Verdana" w:hAnsi="Verdana" w:cs="Verdana"/>
          <w:sz w:val="20"/>
          <w:szCs w:val="20"/>
          <w:lang w:val="en-GB"/>
        </w:rPr>
        <w:t xml:space="preserve"> aim</w:t>
      </w:r>
      <w:r w:rsidR="002D588C" w:rsidRPr="00017FCB">
        <w:rPr>
          <w:rFonts w:ascii="Verdana" w:hAnsi="Verdana" w:cs="Verdana"/>
          <w:sz w:val="20"/>
          <w:szCs w:val="20"/>
          <w:lang w:val="en-GB"/>
        </w:rPr>
        <w:t>s</w:t>
      </w:r>
      <w:r w:rsidRPr="00017FCB">
        <w:rPr>
          <w:rFonts w:ascii="Verdana" w:hAnsi="Verdana" w:cs="Verdana"/>
          <w:sz w:val="20"/>
          <w:szCs w:val="20"/>
          <w:lang w:val="en-GB"/>
        </w:rPr>
        <w:t xml:space="preserve"> to </w:t>
      </w:r>
      <w:r w:rsidR="002D588C" w:rsidRPr="00017FCB">
        <w:rPr>
          <w:rFonts w:ascii="Verdana" w:hAnsi="Verdana" w:cs="Verdana"/>
          <w:sz w:val="20"/>
          <w:szCs w:val="20"/>
          <w:lang w:val="en-GB"/>
        </w:rPr>
        <w:t>ens</w:t>
      </w:r>
      <w:r w:rsidRPr="00017FCB">
        <w:rPr>
          <w:rFonts w:ascii="Verdana" w:hAnsi="Verdana" w:cs="Verdana"/>
          <w:sz w:val="20"/>
          <w:szCs w:val="20"/>
          <w:lang w:val="en-GB"/>
        </w:rPr>
        <w:t xml:space="preserve">ure ethnic equal treatment. </w:t>
      </w:r>
    </w:p>
    <w:p w14:paraId="218163F4" w14:textId="77777777" w:rsidR="00F471A2" w:rsidRPr="00017FCB" w:rsidRDefault="00F471A2" w:rsidP="00761032">
      <w:pPr>
        <w:pStyle w:val="Ingenafstand1"/>
        <w:rPr>
          <w:rFonts w:ascii="Verdana" w:hAnsi="Verdana"/>
          <w:sz w:val="20"/>
          <w:szCs w:val="20"/>
          <w:lang w:val="en-GB"/>
        </w:rPr>
      </w:pPr>
    </w:p>
    <w:p w14:paraId="7BE4465A" w14:textId="3B80EE42" w:rsidR="00565554" w:rsidRPr="00017FCB" w:rsidRDefault="00565554" w:rsidP="00565554">
      <w:pPr>
        <w:pStyle w:val="Ingenafstand1"/>
        <w:rPr>
          <w:rFonts w:ascii="Verdana" w:hAnsi="Verdana" w:cs="Verdana"/>
          <w:sz w:val="20"/>
          <w:szCs w:val="20"/>
          <w:lang w:val="en-GB"/>
        </w:rPr>
      </w:pPr>
      <w:r w:rsidRPr="00D076B7">
        <w:rPr>
          <w:rFonts w:ascii="Verdana" w:hAnsi="Verdana" w:cs="Verdana"/>
          <w:sz w:val="20"/>
          <w:szCs w:val="20"/>
          <w:lang w:val="en-GB"/>
        </w:rPr>
        <w:t>Thus</w:t>
      </w:r>
      <w:r w:rsidR="00250C7D">
        <w:rPr>
          <w:rFonts w:ascii="Verdana" w:hAnsi="Verdana" w:cs="Verdana"/>
          <w:sz w:val="20"/>
          <w:szCs w:val="20"/>
          <w:lang w:val="en-GB"/>
        </w:rPr>
        <w:t>,</w:t>
      </w:r>
      <w:r w:rsidRPr="00D076B7">
        <w:rPr>
          <w:rFonts w:ascii="Verdana" w:hAnsi="Verdana" w:cs="Verdana"/>
          <w:sz w:val="20"/>
          <w:szCs w:val="20"/>
          <w:lang w:val="en-GB"/>
        </w:rPr>
        <w:t xml:space="preserve"> the </w:t>
      </w:r>
      <w:r w:rsidR="00017FCB">
        <w:rPr>
          <w:rFonts w:ascii="Verdana" w:hAnsi="Verdana" w:cs="Verdana"/>
          <w:sz w:val="20"/>
          <w:szCs w:val="20"/>
          <w:lang w:val="en-GB"/>
        </w:rPr>
        <w:t>Consultant</w:t>
      </w:r>
      <w:r w:rsidRPr="00017FCB">
        <w:rPr>
          <w:rFonts w:ascii="Verdana" w:hAnsi="Verdana" w:cs="Verdana"/>
          <w:sz w:val="20"/>
          <w:szCs w:val="20"/>
          <w:lang w:val="en-GB"/>
        </w:rPr>
        <w:t xml:space="preserve"> commits to performing the Consultancy </w:t>
      </w:r>
      <w:r w:rsidR="00EB07B6" w:rsidRPr="00017FCB">
        <w:rPr>
          <w:rFonts w:ascii="Verdana" w:hAnsi="Verdana" w:cs="Verdana"/>
          <w:sz w:val="20"/>
          <w:szCs w:val="20"/>
          <w:lang w:val="en-GB"/>
        </w:rPr>
        <w:t>Agreement</w:t>
      </w:r>
      <w:r w:rsidRPr="00017FCB">
        <w:rPr>
          <w:rFonts w:ascii="Verdana" w:hAnsi="Verdana" w:cs="Verdana"/>
          <w:sz w:val="20"/>
          <w:szCs w:val="20"/>
          <w:lang w:val="en-GB"/>
        </w:rPr>
        <w:t xml:space="preserve"> in due compliance with the fundamental human rights as laid down in Principles 1 and 2 of the UN Global Compact.</w:t>
      </w:r>
    </w:p>
    <w:p w14:paraId="2042D1AE" w14:textId="77777777" w:rsidR="00565554" w:rsidRPr="00017FCB" w:rsidRDefault="00565554" w:rsidP="00565554">
      <w:pPr>
        <w:pStyle w:val="Heading2"/>
        <w:rPr>
          <w:lang w:val="en-GB"/>
        </w:rPr>
      </w:pPr>
      <w:bookmarkStart w:id="14" w:name="_Toc24629140"/>
      <w:r w:rsidRPr="00017FCB">
        <w:rPr>
          <w:lang w:val="en-GB"/>
        </w:rPr>
        <w:lastRenderedPageBreak/>
        <w:t>Labour rights</w:t>
      </w:r>
      <w:bookmarkEnd w:id="14"/>
    </w:p>
    <w:p w14:paraId="3E72B569" w14:textId="54650C50" w:rsidR="00565554" w:rsidRPr="00017FCB" w:rsidRDefault="00565554" w:rsidP="00565554">
      <w:pPr>
        <w:pStyle w:val="Ingenafstand1"/>
        <w:rPr>
          <w:rFonts w:ascii="Verdana" w:hAnsi="Verdana" w:cs="Verdana"/>
          <w:sz w:val="20"/>
          <w:szCs w:val="20"/>
          <w:lang w:val="en-GB"/>
        </w:rPr>
      </w:pPr>
      <w:r w:rsidRPr="00D076B7">
        <w:rPr>
          <w:rFonts w:ascii="Verdana" w:hAnsi="Verdana" w:cs="Verdana"/>
          <w:sz w:val="20"/>
          <w:szCs w:val="20"/>
          <w:lang w:val="en-GB"/>
        </w:rPr>
        <w:t xml:space="preserve">In the performance of the Consultancy </w:t>
      </w:r>
      <w:r w:rsidR="00EB07B6" w:rsidRPr="00D076B7">
        <w:rPr>
          <w:rFonts w:ascii="Verdana" w:hAnsi="Verdana" w:cs="Verdana"/>
          <w:sz w:val="20"/>
          <w:szCs w:val="20"/>
          <w:lang w:val="en-GB"/>
        </w:rPr>
        <w:t>Agreement</w:t>
      </w:r>
      <w:r w:rsidRPr="00D076B7">
        <w:rPr>
          <w:rFonts w:ascii="Verdana" w:hAnsi="Verdana" w:cs="Verdana"/>
          <w:sz w:val="20"/>
          <w:szCs w:val="20"/>
          <w:lang w:val="en-GB"/>
        </w:rPr>
        <w:t xml:space="preserve">, the </w:t>
      </w:r>
      <w:r w:rsidR="00017FCB">
        <w:rPr>
          <w:rFonts w:ascii="Verdana" w:hAnsi="Verdana" w:cs="Verdana"/>
          <w:sz w:val="20"/>
          <w:szCs w:val="20"/>
          <w:lang w:val="en-GB"/>
        </w:rPr>
        <w:t>Consultant</w:t>
      </w:r>
      <w:r w:rsidRPr="00017FCB">
        <w:rPr>
          <w:rFonts w:ascii="Verdana" w:hAnsi="Verdana" w:cs="Verdana"/>
          <w:sz w:val="20"/>
          <w:szCs w:val="20"/>
          <w:lang w:val="en-GB"/>
        </w:rPr>
        <w:t xml:space="preserve"> </w:t>
      </w:r>
      <w:r w:rsidR="002D588C" w:rsidRPr="00017FCB">
        <w:rPr>
          <w:rFonts w:ascii="Verdana" w:hAnsi="Verdana" w:cs="Verdana"/>
          <w:sz w:val="20"/>
          <w:szCs w:val="20"/>
          <w:lang w:val="en-GB"/>
        </w:rPr>
        <w:t>also</w:t>
      </w:r>
      <w:r w:rsidRPr="00017FCB">
        <w:rPr>
          <w:rFonts w:ascii="Verdana" w:hAnsi="Verdana" w:cs="Verdana"/>
          <w:sz w:val="20"/>
          <w:szCs w:val="20"/>
          <w:lang w:val="en-GB"/>
        </w:rPr>
        <w:t xml:space="preserve"> commits to ensuring compliance with the fundamental labour rights, which i.a. means</w:t>
      </w:r>
    </w:p>
    <w:p w14:paraId="51A655A2" w14:textId="77777777" w:rsidR="00F471A2" w:rsidRPr="00017FCB" w:rsidRDefault="00F471A2" w:rsidP="00761032">
      <w:pPr>
        <w:pStyle w:val="Ingenafstand1"/>
        <w:rPr>
          <w:rFonts w:ascii="Verdana" w:hAnsi="Verdana"/>
          <w:sz w:val="20"/>
          <w:szCs w:val="20"/>
          <w:lang w:val="en-GB"/>
        </w:rPr>
      </w:pPr>
    </w:p>
    <w:p w14:paraId="7530158B" w14:textId="77777777" w:rsidR="00565554" w:rsidRPr="00D076B7" w:rsidRDefault="00565554" w:rsidP="00565554">
      <w:pPr>
        <w:pStyle w:val="Ingenafstand1"/>
        <w:ind w:left="567" w:hanging="283"/>
        <w:rPr>
          <w:rFonts w:ascii="Verdana" w:hAnsi="Verdana" w:cs="Verdana"/>
          <w:sz w:val="20"/>
          <w:szCs w:val="20"/>
          <w:lang w:val="en-GB"/>
        </w:rPr>
      </w:pPr>
      <w:r w:rsidRPr="00017FCB">
        <w:rPr>
          <w:rFonts w:ascii="Verdana" w:hAnsi="Verdana" w:cs="Verdana"/>
          <w:sz w:val="20"/>
          <w:szCs w:val="20"/>
          <w:lang w:val="en-GB"/>
        </w:rPr>
        <w:t>•</w:t>
      </w:r>
      <w:r w:rsidRPr="00017FCB">
        <w:rPr>
          <w:rFonts w:ascii="Verdana" w:hAnsi="Verdana" w:cs="Verdana"/>
          <w:sz w:val="20"/>
          <w:szCs w:val="20"/>
          <w:lang w:val="en-GB"/>
        </w:rPr>
        <w:tab/>
        <w:t xml:space="preserve">that the services and subservices supplied are not produced in contravention of the general prohibition against forced and compulsory </w:t>
      </w:r>
      <w:r w:rsidR="00EE2C07" w:rsidRPr="00017FCB">
        <w:rPr>
          <w:rFonts w:ascii="Verdana" w:hAnsi="Verdana" w:cs="Verdana"/>
          <w:sz w:val="20"/>
          <w:szCs w:val="20"/>
          <w:lang w:val="en-GB"/>
        </w:rPr>
        <w:t>labour</w:t>
      </w:r>
      <w:r w:rsidRPr="00017FCB">
        <w:rPr>
          <w:rFonts w:ascii="Verdana" w:hAnsi="Verdana" w:cs="Verdana"/>
          <w:sz w:val="20"/>
          <w:szCs w:val="20"/>
          <w:lang w:val="en-GB"/>
        </w:rPr>
        <w:t xml:space="preserve"> such as i.a. expre</w:t>
      </w:r>
      <w:r w:rsidRPr="00D076B7">
        <w:rPr>
          <w:rFonts w:ascii="Verdana" w:hAnsi="Verdana" w:cs="Verdana"/>
          <w:sz w:val="20"/>
          <w:szCs w:val="20"/>
          <w:lang w:val="en-GB"/>
        </w:rPr>
        <w:t>ssed in ILO Conventions Nos. 29 and 105;</w:t>
      </w:r>
    </w:p>
    <w:p w14:paraId="50B772B3" w14:textId="77777777" w:rsidR="00F471A2" w:rsidRPr="00D076B7" w:rsidRDefault="00F471A2" w:rsidP="00761032">
      <w:pPr>
        <w:pStyle w:val="Ingenafstand1"/>
        <w:ind w:left="567" w:hanging="283"/>
        <w:rPr>
          <w:rFonts w:ascii="Verdana" w:hAnsi="Verdana"/>
          <w:sz w:val="20"/>
          <w:szCs w:val="20"/>
          <w:lang w:val="en-GB"/>
        </w:rPr>
      </w:pPr>
    </w:p>
    <w:p w14:paraId="28B82AF3" w14:textId="77777777" w:rsidR="00565554" w:rsidRPr="00D076B7" w:rsidRDefault="00565554" w:rsidP="00565554">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that the services and subservices supplied are not produced in contravention of the general prohibition against child labour such as i.a. expressed in ILO Conventions Nos. 138 and 182;</w:t>
      </w:r>
    </w:p>
    <w:p w14:paraId="3C5471A9" w14:textId="77777777" w:rsidR="00F471A2" w:rsidRPr="00D076B7" w:rsidRDefault="00F471A2" w:rsidP="00761032">
      <w:pPr>
        <w:pStyle w:val="Ingenafstand1"/>
        <w:ind w:left="567" w:hanging="283"/>
        <w:rPr>
          <w:rFonts w:ascii="Verdana" w:hAnsi="Verdana"/>
          <w:sz w:val="20"/>
          <w:szCs w:val="20"/>
          <w:lang w:val="en-GB"/>
        </w:rPr>
      </w:pPr>
    </w:p>
    <w:p w14:paraId="0E9941E1" w14:textId="77777777" w:rsidR="00A235E6" w:rsidRPr="00D076B7" w:rsidRDefault="00A235E6" w:rsidP="00A235E6">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 xml:space="preserve">that the services supplied are produced under conditions that secure </w:t>
      </w:r>
      <w:r w:rsidR="00541712" w:rsidRPr="00D076B7">
        <w:rPr>
          <w:rFonts w:ascii="Verdana" w:hAnsi="Verdana" w:cs="Verdana"/>
          <w:sz w:val="20"/>
          <w:szCs w:val="20"/>
          <w:lang w:val="en-GB"/>
        </w:rPr>
        <w:t xml:space="preserve">compliance with </w:t>
      </w:r>
      <w:r w:rsidRPr="00D076B7">
        <w:rPr>
          <w:rFonts w:ascii="Verdana" w:hAnsi="Verdana" w:cs="Verdana"/>
          <w:sz w:val="20"/>
          <w:szCs w:val="20"/>
          <w:lang w:val="en-GB"/>
        </w:rPr>
        <w:t xml:space="preserve">the general principle on the freedom of association and the right to collective bargaining such as i.a. expressed in ILO Conventions Nos. 87, 98 and 135; </w:t>
      </w:r>
    </w:p>
    <w:p w14:paraId="28811447" w14:textId="77777777" w:rsidR="00F471A2" w:rsidRPr="00D076B7" w:rsidRDefault="00F471A2" w:rsidP="00761032">
      <w:pPr>
        <w:pStyle w:val="Ingenafstand1"/>
        <w:ind w:left="567" w:hanging="283"/>
        <w:rPr>
          <w:rFonts w:ascii="Verdana" w:hAnsi="Verdana"/>
          <w:sz w:val="20"/>
          <w:szCs w:val="20"/>
          <w:lang w:val="en-GB"/>
        </w:rPr>
      </w:pPr>
    </w:p>
    <w:p w14:paraId="7AF3C2D4" w14:textId="77777777" w:rsidR="00A235E6" w:rsidRPr="00D076B7" w:rsidRDefault="00A235E6" w:rsidP="00A235E6">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that the services and subservices supplied are produced under conditions that secure</w:t>
      </w:r>
      <w:r w:rsidR="00541712" w:rsidRPr="00D076B7">
        <w:rPr>
          <w:rFonts w:ascii="Verdana" w:hAnsi="Verdana" w:cs="Verdana"/>
          <w:sz w:val="20"/>
          <w:szCs w:val="20"/>
          <w:lang w:val="en-GB"/>
        </w:rPr>
        <w:t xml:space="preserve"> compliance with</w:t>
      </w:r>
      <w:r w:rsidRPr="00D076B7">
        <w:rPr>
          <w:rFonts w:ascii="Verdana" w:hAnsi="Verdana" w:cs="Verdana"/>
          <w:sz w:val="20"/>
          <w:szCs w:val="20"/>
          <w:lang w:val="en-GB"/>
        </w:rPr>
        <w:t xml:space="preserve"> the general principle o</w:t>
      </w:r>
      <w:r w:rsidR="00EE2C07" w:rsidRPr="00D076B7">
        <w:rPr>
          <w:rFonts w:ascii="Verdana" w:hAnsi="Verdana" w:cs="Verdana"/>
          <w:sz w:val="20"/>
          <w:szCs w:val="20"/>
          <w:lang w:val="en-GB"/>
        </w:rPr>
        <w:t>n the right to</w:t>
      </w:r>
      <w:r w:rsidRPr="00D076B7">
        <w:rPr>
          <w:rFonts w:ascii="Verdana" w:hAnsi="Verdana" w:cs="Verdana"/>
          <w:sz w:val="20"/>
          <w:szCs w:val="20"/>
          <w:lang w:val="en-GB"/>
        </w:rPr>
        <w:t xml:space="preserve"> </w:t>
      </w:r>
      <w:r w:rsidR="00EE2C07" w:rsidRPr="00D076B7">
        <w:rPr>
          <w:rFonts w:ascii="Verdana" w:hAnsi="Verdana" w:cs="Verdana"/>
          <w:sz w:val="20"/>
          <w:szCs w:val="20"/>
          <w:lang w:val="en-GB"/>
        </w:rPr>
        <w:t>reasonable</w:t>
      </w:r>
      <w:r w:rsidRPr="00D076B7">
        <w:rPr>
          <w:rFonts w:ascii="Verdana" w:hAnsi="Verdana" w:cs="Verdana"/>
          <w:sz w:val="20"/>
          <w:szCs w:val="20"/>
          <w:lang w:val="en-GB"/>
        </w:rPr>
        <w:t xml:space="preserve"> remuneration such as i.a. expressed in ILO Conventions Nos. 26 and 131 and Article 23(3) of the UN Declaration of Human Rights</w:t>
      </w:r>
      <w:r w:rsidR="00541712" w:rsidRPr="00D076B7">
        <w:rPr>
          <w:rFonts w:ascii="Verdana" w:hAnsi="Verdana" w:cs="Verdana"/>
          <w:sz w:val="20"/>
          <w:szCs w:val="20"/>
          <w:lang w:val="en-GB"/>
        </w:rPr>
        <w:t>;</w:t>
      </w:r>
    </w:p>
    <w:p w14:paraId="74863374" w14:textId="77777777" w:rsidR="00F471A2" w:rsidRPr="00D076B7" w:rsidRDefault="00F471A2" w:rsidP="00761032">
      <w:pPr>
        <w:pStyle w:val="Ingenafstand1"/>
        <w:ind w:left="567" w:hanging="283"/>
        <w:rPr>
          <w:rFonts w:ascii="Verdana" w:hAnsi="Verdana"/>
          <w:sz w:val="20"/>
          <w:szCs w:val="20"/>
          <w:lang w:val="en-GB"/>
        </w:rPr>
      </w:pPr>
    </w:p>
    <w:p w14:paraId="5B70CD78" w14:textId="77777777" w:rsidR="00541712" w:rsidRPr="00D076B7" w:rsidRDefault="00541712" w:rsidP="00541712">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 xml:space="preserve">that the services and subservices supplied are produced under conditions that secure compliance with the general principle </w:t>
      </w:r>
      <w:r w:rsidR="00EE2C07" w:rsidRPr="00D076B7">
        <w:rPr>
          <w:rFonts w:ascii="Verdana" w:hAnsi="Verdana" w:cs="Verdana"/>
          <w:sz w:val="20"/>
          <w:szCs w:val="20"/>
          <w:lang w:val="en-GB"/>
        </w:rPr>
        <w:t>on the right to reasonable</w:t>
      </w:r>
      <w:r w:rsidRPr="00D076B7">
        <w:rPr>
          <w:rFonts w:ascii="Verdana" w:hAnsi="Verdana" w:cs="Verdana"/>
          <w:sz w:val="20"/>
          <w:szCs w:val="20"/>
          <w:lang w:val="en-GB"/>
        </w:rPr>
        <w:t xml:space="preserve"> </w:t>
      </w:r>
      <w:r w:rsidR="00EE2C07" w:rsidRPr="00D076B7">
        <w:rPr>
          <w:rFonts w:ascii="Verdana" w:hAnsi="Verdana" w:cs="Verdana"/>
          <w:sz w:val="20"/>
          <w:szCs w:val="20"/>
          <w:lang w:val="en-GB"/>
        </w:rPr>
        <w:t xml:space="preserve">working </w:t>
      </w:r>
      <w:r w:rsidRPr="00D076B7">
        <w:rPr>
          <w:rFonts w:ascii="Verdana" w:hAnsi="Verdana" w:cs="Verdana"/>
          <w:sz w:val="20"/>
          <w:szCs w:val="20"/>
          <w:lang w:val="en-GB"/>
        </w:rPr>
        <w:t>hours such as i.a. expressed in ILO Conventions Nos. 1 and 30 and Article 24 of the UN Declaration of Human Rights;</w:t>
      </w:r>
    </w:p>
    <w:p w14:paraId="118756D4" w14:textId="77777777" w:rsidR="00F471A2" w:rsidRPr="00D076B7" w:rsidRDefault="00F471A2" w:rsidP="00761032">
      <w:pPr>
        <w:pStyle w:val="Ingenafstand1"/>
        <w:ind w:left="567" w:hanging="283"/>
        <w:rPr>
          <w:rFonts w:ascii="Verdana" w:hAnsi="Verdana"/>
          <w:sz w:val="20"/>
          <w:szCs w:val="20"/>
          <w:lang w:val="en-GB"/>
        </w:rPr>
      </w:pPr>
    </w:p>
    <w:p w14:paraId="101ABB84" w14:textId="77777777" w:rsidR="00541712" w:rsidRPr="00D076B7" w:rsidRDefault="00541712" w:rsidP="00541712">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that the services and subservices supplied are produced under conditions that secure compliance with the general principle o</w:t>
      </w:r>
      <w:r w:rsidR="00EE2C07" w:rsidRPr="00D076B7">
        <w:rPr>
          <w:rFonts w:ascii="Verdana" w:hAnsi="Verdana" w:cs="Verdana"/>
          <w:sz w:val="20"/>
          <w:szCs w:val="20"/>
          <w:lang w:val="en-GB"/>
        </w:rPr>
        <w:t>n</w:t>
      </w:r>
      <w:r w:rsidRPr="00D076B7">
        <w:rPr>
          <w:rFonts w:ascii="Verdana" w:hAnsi="Verdana" w:cs="Verdana"/>
          <w:sz w:val="20"/>
          <w:szCs w:val="20"/>
          <w:lang w:val="en-GB"/>
        </w:rPr>
        <w:t xml:space="preserve"> </w:t>
      </w:r>
      <w:r w:rsidR="00EE2C07" w:rsidRPr="00D076B7">
        <w:rPr>
          <w:rFonts w:ascii="Verdana" w:hAnsi="Verdana" w:cs="Verdana"/>
          <w:sz w:val="20"/>
          <w:szCs w:val="20"/>
          <w:lang w:val="en-GB"/>
        </w:rPr>
        <w:t xml:space="preserve">the right to </w:t>
      </w:r>
      <w:r w:rsidRPr="00D076B7">
        <w:rPr>
          <w:rFonts w:ascii="Verdana" w:hAnsi="Verdana" w:cs="Verdana"/>
          <w:sz w:val="20"/>
          <w:szCs w:val="20"/>
          <w:lang w:val="en-GB"/>
        </w:rPr>
        <w:t xml:space="preserve">occupational health and safety such as i.a. expressed in ILO Convention No. 155. </w:t>
      </w:r>
    </w:p>
    <w:p w14:paraId="6C9868C7" w14:textId="77777777" w:rsidR="00F471A2" w:rsidRPr="00D076B7" w:rsidRDefault="00F471A2" w:rsidP="00761032">
      <w:pPr>
        <w:pStyle w:val="Ingenafstand1"/>
        <w:ind w:left="567" w:hanging="283"/>
        <w:rPr>
          <w:rFonts w:ascii="Verdana" w:hAnsi="Verdana"/>
          <w:sz w:val="20"/>
          <w:szCs w:val="20"/>
          <w:lang w:val="en-GB"/>
        </w:rPr>
      </w:pPr>
    </w:p>
    <w:p w14:paraId="2DF8927B" w14:textId="5C4129A0" w:rsidR="00541712" w:rsidRPr="00017FCB" w:rsidRDefault="00541712" w:rsidP="00541712">
      <w:pPr>
        <w:pStyle w:val="Ingenafstand1"/>
        <w:rPr>
          <w:rFonts w:ascii="Verdana" w:hAnsi="Verdana" w:cs="Verdana"/>
          <w:sz w:val="20"/>
          <w:szCs w:val="20"/>
          <w:lang w:val="en-GB"/>
        </w:rPr>
      </w:pPr>
      <w:r w:rsidRPr="00D076B7">
        <w:rPr>
          <w:rFonts w:ascii="Verdana" w:hAnsi="Verdana" w:cs="Verdana"/>
          <w:sz w:val="20"/>
          <w:szCs w:val="20"/>
          <w:lang w:val="en-GB"/>
        </w:rPr>
        <w:t>Thus</w:t>
      </w:r>
      <w:r w:rsidR="00250C7D">
        <w:rPr>
          <w:rFonts w:ascii="Verdana" w:hAnsi="Verdana" w:cs="Verdana"/>
          <w:sz w:val="20"/>
          <w:szCs w:val="20"/>
          <w:lang w:val="en-GB"/>
        </w:rPr>
        <w:t>,</w:t>
      </w:r>
      <w:r w:rsidRPr="00D076B7">
        <w:rPr>
          <w:rFonts w:ascii="Verdana" w:hAnsi="Verdana" w:cs="Verdana"/>
          <w:sz w:val="20"/>
          <w:szCs w:val="20"/>
          <w:lang w:val="en-GB"/>
        </w:rPr>
        <w:t xml:space="preserve"> the </w:t>
      </w:r>
      <w:r w:rsidR="00017FCB">
        <w:rPr>
          <w:rFonts w:ascii="Verdana" w:hAnsi="Verdana" w:cs="Verdana"/>
          <w:sz w:val="20"/>
          <w:szCs w:val="20"/>
          <w:lang w:val="en-GB"/>
        </w:rPr>
        <w:t>Consultant</w:t>
      </w:r>
      <w:r w:rsidRPr="00017FCB">
        <w:rPr>
          <w:rFonts w:ascii="Verdana" w:hAnsi="Verdana" w:cs="Verdana"/>
          <w:sz w:val="20"/>
          <w:szCs w:val="20"/>
          <w:lang w:val="en-GB"/>
        </w:rPr>
        <w:t xml:space="preserve"> commits to performing the Consultancy </w:t>
      </w:r>
      <w:r w:rsidR="00EB07B6" w:rsidRPr="00017FCB">
        <w:rPr>
          <w:rFonts w:ascii="Verdana" w:hAnsi="Verdana" w:cs="Verdana"/>
          <w:sz w:val="20"/>
          <w:szCs w:val="20"/>
          <w:lang w:val="en-GB"/>
        </w:rPr>
        <w:t>Agreement</w:t>
      </w:r>
      <w:r w:rsidRPr="00017FCB">
        <w:rPr>
          <w:rFonts w:ascii="Verdana" w:hAnsi="Verdana" w:cs="Verdana"/>
          <w:sz w:val="20"/>
          <w:szCs w:val="20"/>
          <w:lang w:val="en-GB"/>
        </w:rPr>
        <w:t xml:space="preserve"> in due compliance with the fundamental labour rights, including the prohibition against child labour and forced and compulsory labour as laid down in Principles 3, 4, 5 and 6 of the UN Global Compact.</w:t>
      </w:r>
    </w:p>
    <w:p w14:paraId="341839A6" w14:textId="77777777" w:rsidR="00F471A2" w:rsidRPr="00017FCB" w:rsidRDefault="00F471A2" w:rsidP="002A3B85">
      <w:pPr>
        <w:pStyle w:val="Ingenafstand1"/>
        <w:rPr>
          <w:rFonts w:ascii="Verdana" w:hAnsi="Verdana"/>
          <w:sz w:val="20"/>
          <w:szCs w:val="20"/>
          <w:lang w:val="en-GB"/>
        </w:rPr>
      </w:pPr>
    </w:p>
    <w:p w14:paraId="20685B4A" w14:textId="77777777" w:rsidR="00541712" w:rsidRPr="00017FCB" w:rsidRDefault="00541712" w:rsidP="00541712">
      <w:pPr>
        <w:pStyle w:val="Heading2"/>
        <w:rPr>
          <w:lang w:val="en-GB"/>
        </w:rPr>
      </w:pPr>
      <w:bookmarkStart w:id="15" w:name="_Toc24629141"/>
      <w:r w:rsidRPr="00017FCB">
        <w:rPr>
          <w:lang w:val="en-GB"/>
        </w:rPr>
        <w:t>Environment</w:t>
      </w:r>
      <w:bookmarkEnd w:id="15"/>
    </w:p>
    <w:p w14:paraId="5E82F262" w14:textId="4FC813ED" w:rsidR="00F65C1B" w:rsidRPr="00017FCB" w:rsidRDefault="00F65C1B" w:rsidP="00F65C1B">
      <w:pPr>
        <w:pStyle w:val="Ingenafstand1"/>
        <w:rPr>
          <w:rFonts w:ascii="Verdana" w:hAnsi="Verdana" w:cs="Verdana"/>
          <w:lang w:val="en-GB"/>
        </w:rPr>
      </w:pPr>
      <w:r w:rsidRPr="00D076B7">
        <w:rPr>
          <w:rFonts w:ascii="Verdana" w:hAnsi="Verdana" w:cs="Verdana"/>
          <w:sz w:val="20"/>
          <w:szCs w:val="20"/>
          <w:lang w:val="en-GB"/>
        </w:rPr>
        <w:t xml:space="preserve">In the performance of the Consultancy </w:t>
      </w:r>
      <w:r w:rsidR="00EB07B6" w:rsidRPr="00D076B7">
        <w:rPr>
          <w:rFonts w:ascii="Verdana" w:hAnsi="Verdana" w:cs="Verdana"/>
          <w:sz w:val="20"/>
          <w:szCs w:val="20"/>
          <w:lang w:val="en-GB"/>
        </w:rPr>
        <w:t>Agreement</w:t>
      </w:r>
      <w:r w:rsidRPr="00D076B7">
        <w:rPr>
          <w:rFonts w:ascii="Verdana" w:hAnsi="Verdana" w:cs="Verdana"/>
          <w:sz w:val="20"/>
          <w:szCs w:val="20"/>
          <w:lang w:val="en-GB"/>
        </w:rPr>
        <w:t xml:space="preserve">, the </w:t>
      </w:r>
      <w:r w:rsidR="00017FCB">
        <w:rPr>
          <w:rFonts w:ascii="Verdana" w:hAnsi="Verdana" w:cs="Verdana"/>
          <w:sz w:val="20"/>
          <w:szCs w:val="20"/>
          <w:lang w:val="en-GB"/>
        </w:rPr>
        <w:t>Consultant</w:t>
      </w:r>
      <w:r w:rsidRPr="00017FCB">
        <w:rPr>
          <w:rFonts w:ascii="Verdana" w:hAnsi="Verdana" w:cs="Verdana"/>
          <w:sz w:val="20"/>
          <w:szCs w:val="20"/>
          <w:lang w:val="en-GB"/>
        </w:rPr>
        <w:t xml:space="preserve"> commits to contributing to the protection of nature and the environment so that developments in society can take place on a sustainable basis with respect for </w:t>
      </w:r>
      <w:r w:rsidR="00EE2C07" w:rsidRPr="00017FCB">
        <w:rPr>
          <w:rFonts w:ascii="Verdana" w:hAnsi="Verdana" w:cs="Verdana"/>
          <w:sz w:val="20"/>
          <w:szCs w:val="20"/>
          <w:lang w:val="en-GB"/>
        </w:rPr>
        <w:t>man’</w:t>
      </w:r>
      <w:r w:rsidRPr="00017FCB">
        <w:rPr>
          <w:rFonts w:ascii="Verdana" w:hAnsi="Verdana" w:cs="Verdana"/>
          <w:sz w:val="20"/>
          <w:szCs w:val="20"/>
          <w:lang w:val="en-GB"/>
        </w:rPr>
        <w:t xml:space="preserve">s living standards and the preservation of flora and fauna. </w:t>
      </w:r>
    </w:p>
    <w:p w14:paraId="609984E6" w14:textId="77777777" w:rsidR="00F471A2" w:rsidRPr="00017FCB" w:rsidRDefault="00F471A2" w:rsidP="00EB1239">
      <w:pPr>
        <w:pStyle w:val="Ingenafstand1"/>
        <w:rPr>
          <w:rFonts w:ascii="Verdana" w:hAnsi="Verdana"/>
          <w:sz w:val="20"/>
          <w:szCs w:val="20"/>
          <w:lang w:val="en-GB"/>
        </w:rPr>
      </w:pPr>
    </w:p>
    <w:p w14:paraId="7C8C4996" w14:textId="49B15AAA" w:rsidR="00F65C1B" w:rsidRPr="00017FCB" w:rsidRDefault="00F65C1B" w:rsidP="00F65C1B">
      <w:pPr>
        <w:pStyle w:val="Ingenafstand1"/>
        <w:rPr>
          <w:rFonts w:ascii="Verdana" w:hAnsi="Verdana" w:cs="Verdana"/>
          <w:lang w:val="en-GB"/>
        </w:rPr>
      </w:pPr>
      <w:r w:rsidRPr="00D076B7">
        <w:rPr>
          <w:rFonts w:ascii="Verdana" w:hAnsi="Verdana" w:cs="Verdana"/>
          <w:sz w:val="20"/>
          <w:szCs w:val="20"/>
          <w:lang w:val="en-GB"/>
        </w:rPr>
        <w:t xml:space="preserve">This especially means that the </w:t>
      </w:r>
      <w:r w:rsidR="00017FCB">
        <w:rPr>
          <w:rFonts w:ascii="Verdana" w:hAnsi="Verdana" w:cs="Verdana"/>
          <w:sz w:val="20"/>
          <w:szCs w:val="20"/>
          <w:lang w:val="en-GB"/>
        </w:rPr>
        <w:t>Consultant</w:t>
      </w:r>
      <w:r w:rsidRPr="00017FCB">
        <w:rPr>
          <w:rFonts w:ascii="Verdana" w:hAnsi="Verdana" w:cs="Verdana"/>
          <w:sz w:val="20"/>
          <w:szCs w:val="20"/>
          <w:lang w:val="en-GB"/>
        </w:rPr>
        <w:t xml:space="preserve">, when providing services under the Consultancy </w:t>
      </w:r>
      <w:r w:rsidR="00EB07B6" w:rsidRPr="00017FCB">
        <w:rPr>
          <w:rFonts w:ascii="Verdana" w:hAnsi="Verdana" w:cs="Verdana"/>
          <w:sz w:val="20"/>
          <w:szCs w:val="20"/>
          <w:lang w:val="en-GB"/>
        </w:rPr>
        <w:t>Agreement</w:t>
      </w:r>
      <w:r w:rsidRPr="00017FCB">
        <w:rPr>
          <w:rFonts w:ascii="Verdana" w:hAnsi="Verdana" w:cs="Verdana"/>
          <w:sz w:val="20"/>
          <w:szCs w:val="20"/>
          <w:lang w:val="en-GB"/>
        </w:rPr>
        <w:t>, will</w:t>
      </w:r>
      <w:r w:rsidR="00EE2C07" w:rsidRPr="00017FCB">
        <w:rPr>
          <w:rFonts w:ascii="Verdana" w:hAnsi="Verdana" w:cs="Verdana"/>
          <w:sz w:val="20"/>
          <w:szCs w:val="20"/>
          <w:lang w:val="en-GB"/>
        </w:rPr>
        <w:t>,</w:t>
      </w:r>
      <w:r w:rsidRPr="00017FCB">
        <w:rPr>
          <w:rFonts w:ascii="Verdana" w:hAnsi="Verdana" w:cs="Verdana"/>
          <w:sz w:val="20"/>
          <w:szCs w:val="20"/>
          <w:lang w:val="en-GB"/>
        </w:rPr>
        <w:t xml:space="preserve"> in a good way</w:t>
      </w:r>
      <w:r w:rsidR="00EE2C07" w:rsidRPr="00017FCB">
        <w:rPr>
          <w:rFonts w:ascii="Verdana" w:hAnsi="Verdana" w:cs="Verdana"/>
          <w:sz w:val="20"/>
          <w:szCs w:val="20"/>
          <w:lang w:val="en-GB"/>
        </w:rPr>
        <w:t>,</w:t>
      </w:r>
      <w:r w:rsidRPr="00017FCB">
        <w:rPr>
          <w:rFonts w:ascii="Verdana" w:hAnsi="Verdana" w:cs="Verdana"/>
          <w:sz w:val="20"/>
          <w:szCs w:val="20"/>
          <w:lang w:val="en-GB"/>
        </w:rPr>
        <w:t xml:space="preserve"> seek </w:t>
      </w:r>
    </w:p>
    <w:p w14:paraId="2CEFFE1F" w14:textId="77777777" w:rsidR="00F471A2" w:rsidRPr="00017FCB" w:rsidRDefault="00F471A2" w:rsidP="00EB1239">
      <w:pPr>
        <w:pStyle w:val="Ingenafstand1"/>
        <w:rPr>
          <w:rFonts w:ascii="Verdana" w:hAnsi="Verdana"/>
          <w:sz w:val="20"/>
          <w:szCs w:val="20"/>
          <w:lang w:val="en-GB"/>
        </w:rPr>
      </w:pPr>
    </w:p>
    <w:p w14:paraId="0DF4C434" w14:textId="77777777" w:rsidR="00D833CC" w:rsidRPr="00D076B7" w:rsidRDefault="00D833CC" w:rsidP="00D833CC">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 xml:space="preserve">to prevent and eliminate the pollution of air, water, soil and subsoil as well as vibration and noise nuisance; </w:t>
      </w:r>
    </w:p>
    <w:p w14:paraId="0217C9AC" w14:textId="77777777" w:rsidR="00D833CC" w:rsidRPr="00D076B7" w:rsidRDefault="00D833CC" w:rsidP="00D833CC">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 xml:space="preserve">to apply processes based on hygienic considerations which are significant to the environment and man; </w:t>
      </w:r>
    </w:p>
    <w:p w14:paraId="65A08999" w14:textId="77777777" w:rsidR="00D833CC" w:rsidRPr="00D076B7" w:rsidRDefault="00D833CC" w:rsidP="00D833CC">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 xml:space="preserve">to reduce the use and wastage of raw materials and other resources; </w:t>
      </w:r>
    </w:p>
    <w:p w14:paraId="5ACBA2AD" w14:textId="0AFD0765" w:rsidR="00D833CC" w:rsidRPr="00D076B7" w:rsidRDefault="00D833CC" w:rsidP="00D833CC">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to promote the use of cleaner technology</w:t>
      </w:r>
      <w:r w:rsidR="00A2396C">
        <w:rPr>
          <w:rFonts w:ascii="Verdana" w:hAnsi="Verdana" w:cs="Verdana"/>
          <w:sz w:val="20"/>
          <w:szCs w:val="20"/>
          <w:lang w:val="en-GB"/>
        </w:rPr>
        <w:t>;</w:t>
      </w:r>
      <w:r w:rsidRPr="00D076B7">
        <w:rPr>
          <w:rFonts w:ascii="Verdana" w:hAnsi="Verdana" w:cs="Verdana"/>
          <w:sz w:val="20"/>
          <w:szCs w:val="20"/>
          <w:lang w:val="en-GB"/>
        </w:rPr>
        <w:t xml:space="preserve"> and </w:t>
      </w:r>
    </w:p>
    <w:p w14:paraId="512CAD80" w14:textId="77777777" w:rsidR="00D833CC" w:rsidRPr="00D076B7" w:rsidRDefault="00D833CC" w:rsidP="00D833CC">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 xml:space="preserve">to promote recycling and reduce problems in connection with waste disposal. </w:t>
      </w:r>
    </w:p>
    <w:p w14:paraId="3A08DB7F" w14:textId="77777777" w:rsidR="00F471A2" w:rsidRPr="00D076B7" w:rsidRDefault="00F471A2" w:rsidP="00EB1239">
      <w:pPr>
        <w:pStyle w:val="Ingenafstand1"/>
        <w:ind w:left="567" w:hanging="283"/>
        <w:rPr>
          <w:rFonts w:ascii="Verdana" w:hAnsi="Verdana"/>
          <w:sz w:val="20"/>
          <w:szCs w:val="20"/>
          <w:lang w:val="en-GB"/>
        </w:rPr>
      </w:pPr>
    </w:p>
    <w:p w14:paraId="00D9625E" w14:textId="77777777" w:rsidR="006F1ECE" w:rsidRPr="00D076B7" w:rsidRDefault="006F1ECE" w:rsidP="006F1ECE">
      <w:pPr>
        <w:pStyle w:val="Ingenafstand1"/>
        <w:rPr>
          <w:rFonts w:ascii="Verdana" w:hAnsi="Verdana" w:cs="Verdana"/>
          <w:sz w:val="20"/>
          <w:szCs w:val="20"/>
          <w:lang w:val="en-GB"/>
        </w:rPr>
      </w:pPr>
      <w:r w:rsidRPr="00D076B7">
        <w:rPr>
          <w:rFonts w:ascii="Verdana" w:hAnsi="Verdana" w:cs="Verdana"/>
          <w:sz w:val="20"/>
          <w:szCs w:val="20"/>
          <w:lang w:val="en-GB"/>
        </w:rPr>
        <w:lastRenderedPageBreak/>
        <w:t>I</w:t>
      </w:r>
      <w:r w:rsidR="00EE2C07" w:rsidRPr="00D076B7">
        <w:rPr>
          <w:rFonts w:ascii="Verdana" w:hAnsi="Verdana" w:cs="Verdana"/>
          <w:sz w:val="20"/>
          <w:szCs w:val="20"/>
          <w:lang w:val="en-GB"/>
        </w:rPr>
        <w:t>n this connection, i</w:t>
      </w:r>
      <w:r w:rsidRPr="00D076B7">
        <w:rPr>
          <w:rFonts w:ascii="Verdana" w:hAnsi="Verdana" w:cs="Verdana"/>
          <w:sz w:val="20"/>
          <w:szCs w:val="20"/>
          <w:lang w:val="en-GB"/>
        </w:rPr>
        <w:t>mportance is attached to what can be achieved by using the best technology available, including less polluting raw materials, processes and systems</w:t>
      </w:r>
      <w:r w:rsidR="00EE2C07" w:rsidRPr="00D076B7">
        <w:rPr>
          <w:rFonts w:ascii="Verdana" w:hAnsi="Verdana" w:cs="Verdana"/>
          <w:sz w:val="20"/>
          <w:szCs w:val="20"/>
          <w:lang w:val="en-GB"/>
        </w:rPr>
        <w:t>,</w:t>
      </w:r>
      <w:r w:rsidRPr="00D076B7">
        <w:rPr>
          <w:rFonts w:ascii="Verdana" w:hAnsi="Verdana" w:cs="Verdana"/>
          <w:sz w:val="20"/>
          <w:szCs w:val="20"/>
          <w:lang w:val="en-GB"/>
        </w:rPr>
        <w:t xml:space="preserve"> and the best possible anti-pollution activities.</w:t>
      </w:r>
    </w:p>
    <w:p w14:paraId="2E9F71B6" w14:textId="77777777" w:rsidR="00F471A2" w:rsidRPr="00D076B7" w:rsidRDefault="00F471A2" w:rsidP="00EB1239">
      <w:pPr>
        <w:pStyle w:val="Ingenafstand1"/>
        <w:rPr>
          <w:rFonts w:ascii="Verdana" w:hAnsi="Verdana"/>
          <w:sz w:val="20"/>
          <w:szCs w:val="20"/>
          <w:lang w:val="en-GB"/>
        </w:rPr>
      </w:pPr>
    </w:p>
    <w:p w14:paraId="35DA2A7C" w14:textId="4AE6BC30" w:rsidR="004539A7" w:rsidRPr="00017FCB" w:rsidRDefault="004539A7" w:rsidP="004539A7">
      <w:pPr>
        <w:pStyle w:val="Ingenafstand1"/>
        <w:rPr>
          <w:rFonts w:ascii="Verdana" w:hAnsi="Verdana" w:cs="Verdana"/>
          <w:lang w:val="en-GB"/>
        </w:rPr>
      </w:pPr>
      <w:r w:rsidRPr="00D076B7">
        <w:rPr>
          <w:rFonts w:ascii="Verdana" w:hAnsi="Verdana" w:cs="Verdana"/>
          <w:sz w:val="20"/>
          <w:szCs w:val="20"/>
          <w:lang w:val="en-GB"/>
        </w:rPr>
        <w:t>Thus</w:t>
      </w:r>
      <w:r w:rsidR="00250C7D">
        <w:rPr>
          <w:rFonts w:ascii="Verdana" w:hAnsi="Verdana" w:cs="Verdana"/>
          <w:sz w:val="20"/>
          <w:szCs w:val="20"/>
          <w:lang w:val="en-GB"/>
        </w:rPr>
        <w:t>,</w:t>
      </w:r>
      <w:r w:rsidRPr="00D076B7">
        <w:rPr>
          <w:rFonts w:ascii="Verdana" w:hAnsi="Verdana" w:cs="Verdana"/>
          <w:sz w:val="20"/>
          <w:szCs w:val="20"/>
          <w:lang w:val="en-GB"/>
        </w:rPr>
        <w:t xml:space="preserve"> the </w:t>
      </w:r>
      <w:r w:rsidR="00017FCB">
        <w:rPr>
          <w:rFonts w:ascii="Verdana" w:hAnsi="Verdana" w:cs="Verdana"/>
          <w:sz w:val="20"/>
          <w:szCs w:val="20"/>
          <w:lang w:val="en-GB"/>
        </w:rPr>
        <w:t>Consultant</w:t>
      </w:r>
      <w:r w:rsidRPr="00017FCB">
        <w:rPr>
          <w:rFonts w:ascii="Verdana" w:hAnsi="Verdana" w:cs="Verdana"/>
          <w:sz w:val="20"/>
          <w:szCs w:val="20"/>
          <w:lang w:val="en-GB"/>
        </w:rPr>
        <w:t xml:space="preserve"> commits to</w:t>
      </w:r>
      <w:r w:rsidR="00EE2C07" w:rsidRPr="00017FCB">
        <w:rPr>
          <w:rFonts w:ascii="Verdana" w:hAnsi="Verdana" w:cs="Verdana"/>
          <w:sz w:val="20"/>
          <w:szCs w:val="20"/>
          <w:lang w:val="en-GB"/>
        </w:rPr>
        <w:t xml:space="preserve"> protecting nature and the environment as laid down in Principles 7, 8</w:t>
      </w:r>
      <w:r w:rsidR="00113F37" w:rsidRPr="00017FCB">
        <w:rPr>
          <w:rFonts w:ascii="Verdana" w:hAnsi="Verdana" w:cs="Verdana"/>
          <w:sz w:val="20"/>
          <w:szCs w:val="20"/>
          <w:lang w:val="en-GB"/>
        </w:rPr>
        <w:t xml:space="preserve"> and</w:t>
      </w:r>
      <w:r w:rsidR="00EE2C07" w:rsidRPr="00017FCB">
        <w:rPr>
          <w:rFonts w:ascii="Verdana" w:hAnsi="Verdana" w:cs="Verdana"/>
          <w:sz w:val="20"/>
          <w:szCs w:val="20"/>
          <w:lang w:val="en-GB"/>
        </w:rPr>
        <w:t xml:space="preserve"> 9 of the UN Global Compact in the</w:t>
      </w:r>
      <w:r w:rsidRPr="00017FCB">
        <w:rPr>
          <w:rFonts w:ascii="Verdana" w:hAnsi="Verdana" w:cs="Verdana"/>
          <w:sz w:val="20"/>
          <w:szCs w:val="20"/>
          <w:lang w:val="en-GB"/>
        </w:rPr>
        <w:t xml:space="preserve"> perform</w:t>
      </w:r>
      <w:r w:rsidR="00EE2C07" w:rsidRPr="00017FCB">
        <w:rPr>
          <w:rFonts w:ascii="Verdana" w:hAnsi="Verdana" w:cs="Verdana"/>
          <w:sz w:val="20"/>
          <w:szCs w:val="20"/>
          <w:lang w:val="en-GB"/>
        </w:rPr>
        <w:t>ance of</w:t>
      </w:r>
      <w:r w:rsidRPr="00017FCB">
        <w:rPr>
          <w:rFonts w:ascii="Verdana" w:hAnsi="Verdana" w:cs="Verdana"/>
          <w:sz w:val="20"/>
          <w:szCs w:val="20"/>
          <w:lang w:val="en-GB"/>
        </w:rPr>
        <w:t xml:space="preserve"> the Consultancy </w:t>
      </w:r>
      <w:r w:rsidR="00EB07B6" w:rsidRPr="00017FCB">
        <w:rPr>
          <w:rFonts w:ascii="Verdana" w:hAnsi="Verdana" w:cs="Verdana"/>
          <w:sz w:val="20"/>
          <w:szCs w:val="20"/>
          <w:lang w:val="en-GB"/>
        </w:rPr>
        <w:t>Agreement</w:t>
      </w:r>
      <w:r w:rsidRPr="00017FCB">
        <w:rPr>
          <w:rFonts w:ascii="Verdana" w:hAnsi="Verdana" w:cs="Verdana"/>
          <w:sz w:val="20"/>
          <w:szCs w:val="20"/>
          <w:lang w:val="en-GB"/>
        </w:rPr>
        <w:t xml:space="preserve">. In terms of the Consultancy </w:t>
      </w:r>
      <w:r w:rsidR="00EB07B6" w:rsidRPr="00D076B7">
        <w:rPr>
          <w:rFonts w:ascii="Verdana" w:hAnsi="Verdana" w:cs="Verdana"/>
          <w:sz w:val="20"/>
          <w:szCs w:val="20"/>
          <w:lang w:val="en-GB"/>
        </w:rPr>
        <w:t>Agreement</w:t>
      </w:r>
      <w:r w:rsidR="00EE2C07" w:rsidRPr="00D076B7">
        <w:rPr>
          <w:rFonts w:ascii="Verdana" w:hAnsi="Verdana" w:cs="Verdana"/>
          <w:sz w:val="20"/>
          <w:szCs w:val="20"/>
          <w:lang w:val="en-GB"/>
        </w:rPr>
        <w:t>,</w:t>
      </w:r>
      <w:r w:rsidRPr="00D076B7">
        <w:rPr>
          <w:rFonts w:ascii="Verdana" w:hAnsi="Verdana" w:cs="Verdana"/>
          <w:sz w:val="20"/>
          <w:szCs w:val="20"/>
          <w:lang w:val="en-GB"/>
        </w:rPr>
        <w:t xml:space="preserve"> this means that the </w:t>
      </w:r>
      <w:r w:rsidR="00017FCB">
        <w:rPr>
          <w:rFonts w:ascii="Verdana" w:hAnsi="Verdana" w:cs="Verdana"/>
          <w:sz w:val="20"/>
          <w:szCs w:val="20"/>
          <w:lang w:val="en-GB"/>
        </w:rPr>
        <w:t>Consultant</w:t>
      </w:r>
      <w:r w:rsidRPr="00017FCB">
        <w:rPr>
          <w:rFonts w:ascii="Verdana" w:hAnsi="Verdana" w:cs="Verdana"/>
          <w:sz w:val="20"/>
          <w:szCs w:val="20"/>
          <w:lang w:val="en-GB"/>
        </w:rPr>
        <w:t xml:space="preserve"> must observe the requirements specifically stipulated concerning the properties of the services as well as any minimum requirements relating to </w:t>
      </w:r>
      <w:r w:rsidR="00521D07" w:rsidRPr="00017FCB">
        <w:rPr>
          <w:rFonts w:ascii="Verdana" w:hAnsi="Verdana" w:cs="Verdana"/>
          <w:sz w:val="20"/>
          <w:szCs w:val="20"/>
          <w:lang w:val="en-GB"/>
        </w:rPr>
        <w:t xml:space="preserve">the </w:t>
      </w:r>
      <w:r w:rsidRPr="00017FCB">
        <w:rPr>
          <w:rFonts w:ascii="Verdana" w:hAnsi="Verdana" w:cs="Verdana"/>
          <w:sz w:val="20"/>
          <w:szCs w:val="20"/>
          <w:lang w:val="en-GB"/>
        </w:rPr>
        <w:t>environment and energy stipulated</w:t>
      </w:r>
      <w:r w:rsidR="00521D07" w:rsidRPr="00017FCB">
        <w:rPr>
          <w:rFonts w:ascii="Verdana" w:hAnsi="Verdana" w:cs="Verdana"/>
          <w:sz w:val="20"/>
          <w:szCs w:val="20"/>
          <w:lang w:val="en-GB"/>
        </w:rPr>
        <w:t xml:space="preserve"> </w:t>
      </w:r>
      <w:r w:rsidRPr="00017FCB">
        <w:rPr>
          <w:rFonts w:ascii="Verdana" w:hAnsi="Verdana" w:cs="Verdana"/>
          <w:sz w:val="20"/>
          <w:szCs w:val="20"/>
          <w:lang w:val="en-GB"/>
        </w:rPr>
        <w:t xml:space="preserve">in the Consultancy </w:t>
      </w:r>
      <w:r w:rsidR="00EB07B6" w:rsidRPr="00017FCB">
        <w:rPr>
          <w:rFonts w:ascii="Verdana" w:hAnsi="Verdana" w:cs="Verdana"/>
          <w:sz w:val="20"/>
          <w:szCs w:val="20"/>
          <w:lang w:val="en-GB"/>
        </w:rPr>
        <w:t>Agreement</w:t>
      </w:r>
      <w:r w:rsidRPr="00017FCB">
        <w:rPr>
          <w:rFonts w:ascii="Verdana" w:hAnsi="Verdana" w:cs="Verdana"/>
          <w:sz w:val="20"/>
          <w:szCs w:val="20"/>
          <w:lang w:val="en-GB"/>
        </w:rPr>
        <w:t>.</w:t>
      </w:r>
    </w:p>
    <w:p w14:paraId="0D9CB473" w14:textId="77777777" w:rsidR="00F471A2" w:rsidRPr="00017FCB" w:rsidRDefault="00F471A2" w:rsidP="002A3B85">
      <w:pPr>
        <w:pStyle w:val="Ingenafstand1"/>
        <w:rPr>
          <w:rFonts w:ascii="Verdana" w:hAnsi="Verdana"/>
          <w:sz w:val="20"/>
          <w:szCs w:val="20"/>
          <w:lang w:val="en-GB"/>
        </w:rPr>
      </w:pPr>
    </w:p>
    <w:p w14:paraId="4FC35008" w14:textId="77777777" w:rsidR="004539A7" w:rsidRPr="00D076B7" w:rsidRDefault="004539A7" w:rsidP="004539A7">
      <w:pPr>
        <w:pStyle w:val="Heading2"/>
        <w:rPr>
          <w:lang w:val="en-GB"/>
        </w:rPr>
      </w:pPr>
      <w:bookmarkStart w:id="16" w:name="_Toc24629142"/>
      <w:r w:rsidRPr="00D076B7">
        <w:rPr>
          <w:lang w:val="en-GB"/>
        </w:rPr>
        <w:t>Anti-corruption</w:t>
      </w:r>
      <w:bookmarkEnd w:id="16"/>
    </w:p>
    <w:p w14:paraId="12E21BD9" w14:textId="12C1EF18" w:rsidR="00FB62C5" w:rsidRPr="00D076B7" w:rsidRDefault="00FB62C5" w:rsidP="00FB62C5">
      <w:pPr>
        <w:pStyle w:val="Ingenafstand1"/>
        <w:rPr>
          <w:rFonts w:ascii="Verdana" w:hAnsi="Verdana" w:cs="Verdana"/>
          <w:lang w:val="en-GB"/>
        </w:rPr>
      </w:pPr>
      <w:r w:rsidRPr="00D076B7">
        <w:rPr>
          <w:rFonts w:ascii="Verdana" w:hAnsi="Verdana" w:cs="Verdana"/>
          <w:sz w:val="20"/>
          <w:szCs w:val="20"/>
          <w:lang w:val="en-GB"/>
        </w:rPr>
        <w:t xml:space="preserve">A final corruption conviction during the contract period, including active bribery as defined in Article 3 of the Act of the Council of the European Union dated 26 May 1997 and Article 3(1) of the Joint </w:t>
      </w:r>
      <w:r w:rsidR="00770C96" w:rsidRPr="00D076B7">
        <w:rPr>
          <w:rFonts w:ascii="Verdana" w:hAnsi="Verdana" w:cs="Verdana"/>
          <w:sz w:val="20"/>
          <w:szCs w:val="20"/>
          <w:lang w:val="en-GB"/>
        </w:rPr>
        <w:t>Action 98/742/JH</w:t>
      </w:r>
      <w:r w:rsidRPr="00D076B7">
        <w:rPr>
          <w:rFonts w:ascii="Verdana" w:hAnsi="Verdana" w:cs="Verdana"/>
          <w:sz w:val="20"/>
          <w:szCs w:val="20"/>
          <w:lang w:val="en-GB"/>
        </w:rPr>
        <w:t>A adopted by the Council, will be</w:t>
      </w:r>
      <w:r w:rsidR="001F2A5C" w:rsidRPr="00D076B7">
        <w:rPr>
          <w:rFonts w:ascii="Verdana" w:hAnsi="Verdana" w:cs="Verdana"/>
          <w:sz w:val="20"/>
          <w:szCs w:val="20"/>
          <w:lang w:val="en-GB"/>
        </w:rPr>
        <w:t xml:space="preserve"> deemed to </w:t>
      </w:r>
      <w:r w:rsidR="000054D0" w:rsidRPr="00D076B7">
        <w:rPr>
          <w:rFonts w:ascii="Verdana" w:hAnsi="Verdana" w:cs="Verdana"/>
          <w:sz w:val="20"/>
          <w:szCs w:val="20"/>
          <w:lang w:val="en-GB"/>
        </w:rPr>
        <w:t xml:space="preserve">constitute </w:t>
      </w:r>
      <w:r w:rsidR="001F2A5C" w:rsidRPr="00D076B7">
        <w:rPr>
          <w:rFonts w:ascii="Verdana" w:hAnsi="Verdana" w:cs="Verdana"/>
          <w:sz w:val="20"/>
          <w:szCs w:val="20"/>
          <w:lang w:val="en-GB"/>
        </w:rPr>
        <w:t>material breach</w:t>
      </w:r>
      <w:r w:rsidRPr="00D076B7">
        <w:rPr>
          <w:rFonts w:ascii="Verdana" w:hAnsi="Verdana" w:cs="Verdana"/>
          <w:sz w:val="20"/>
          <w:szCs w:val="20"/>
          <w:lang w:val="en-GB"/>
        </w:rPr>
        <w:t xml:space="preserve"> of the Consultancy </w:t>
      </w:r>
      <w:r w:rsidR="001F2A5C" w:rsidRPr="00D076B7">
        <w:rPr>
          <w:rFonts w:ascii="Verdana" w:hAnsi="Verdana" w:cs="Verdana"/>
          <w:sz w:val="20"/>
          <w:szCs w:val="20"/>
          <w:lang w:val="en-GB"/>
        </w:rPr>
        <w:t>Agreement</w:t>
      </w:r>
      <w:r w:rsidRPr="00D076B7">
        <w:rPr>
          <w:rFonts w:ascii="Verdana" w:hAnsi="Verdana" w:cs="Verdana"/>
          <w:sz w:val="20"/>
          <w:szCs w:val="20"/>
          <w:lang w:val="en-GB"/>
        </w:rPr>
        <w:t xml:space="preserve">.  </w:t>
      </w:r>
    </w:p>
    <w:p w14:paraId="07531E9D" w14:textId="77777777" w:rsidR="00F471A2" w:rsidRPr="00D076B7" w:rsidRDefault="00F471A2" w:rsidP="00EB1239">
      <w:pPr>
        <w:pStyle w:val="Ingenafstand1"/>
        <w:rPr>
          <w:rFonts w:ascii="Verdana" w:hAnsi="Verdana"/>
          <w:sz w:val="20"/>
          <w:szCs w:val="20"/>
          <w:lang w:val="en-GB"/>
        </w:rPr>
      </w:pPr>
    </w:p>
    <w:p w14:paraId="1ACA2B27" w14:textId="77777777" w:rsidR="00FB62C5" w:rsidRPr="00D076B7" w:rsidRDefault="00FB62C5" w:rsidP="00FB62C5">
      <w:pPr>
        <w:pStyle w:val="Ingenafstand1"/>
        <w:rPr>
          <w:rFonts w:ascii="Verdana" w:hAnsi="Verdana" w:cs="Verdana"/>
          <w:sz w:val="20"/>
          <w:szCs w:val="20"/>
          <w:lang w:val="en-GB"/>
        </w:rPr>
      </w:pPr>
      <w:r w:rsidRPr="00D076B7">
        <w:rPr>
          <w:rFonts w:ascii="Verdana" w:hAnsi="Verdana" w:cs="Verdana"/>
          <w:sz w:val="20"/>
          <w:szCs w:val="20"/>
          <w:lang w:val="en-GB"/>
        </w:rPr>
        <w:t>In addition to all other cases of abuse of entrusted power for private gain, corruption e.g. means:</w:t>
      </w:r>
    </w:p>
    <w:p w14:paraId="58E640E5" w14:textId="77777777" w:rsidR="00F471A2" w:rsidRPr="00D076B7" w:rsidRDefault="00F471A2" w:rsidP="00EB1239">
      <w:pPr>
        <w:pStyle w:val="Ingenafstand1"/>
        <w:rPr>
          <w:rFonts w:ascii="Verdana" w:hAnsi="Verdana"/>
          <w:sz w:val="20"/>
          <w:szCs w:val="20"/>
          <w:lang w:val="en-GB"/>
        </w:rPr>
      </w:pPr>
    </w:p>
    <w:p w14:paraId="14548735" w14:textId="77777777" w:rsidR="00FB62C5" w:rsidRPr="00D076B7" w:rsidRDefault="00FB62C5" w:rsidP="00FB62C5">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Passive bribery</w:t>
      </w:r>
    </w:p>
    <w:p w14:paraId="09D3B2F5" w14:textId="77777777" w:rsidR="00FB62C5" w:rsidRPr="00D076B7" w:rsidRDefault="00FB62C5" w:rsidP="00FB62C5">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Embezzlement</w:t>
      </w:r>
    </w:p>
    <w:p w14:paraId="1985050C" w14:textId="77777777" w:rsidR="00FB62C5" w:rsidRPr="00D076B7" w:rsidRDefault="00FB62C5" w:rsidP="00FB62C5">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Fraud</w:t>
      </w:r>
    </w:p>
    <w:p w14:paraId="1F1F5F00" w14:textId="77777777" w:rsidR="00107E2F" w:rsidRPr="00D076B7" w:rsidRDefault="00107E2F" w:rsidP="00107E2F">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Criminal breach of trust</w:t>
      </w:r>
    </w:p>
    <w:p w14:paraId="118C3AF9" w14:textId="77777777" w:rsidR="00107E2F" w:rsidRPr="00D076B7" w:rsidRDefault="00107E2F" w:rsidP="00107E2F">
      <w:pPr>
        <w:pStyle w:val="Ingenafstand1"/>
        <w:ind w:left="567" w:hanging="283"/>
        <w:rPr>
          <w:rFonts w:ascii="Verdana" w:hAnsi="Verdana" w:cs="Verdana"/>
          <w:sz w:val="20"/>
          <w:szCs w:val="20"/>
          <w:lang w:val="en-GB"/>
        </w:rPr>
      </w:pPr>
      <w:r w:rsidRPr="00D076B7">
        <w:rPr>
          <w:rFonts w:ascii="Verdana" w:hAnsi="Verdana" w:cs="Verdana"/>
          <w:sz w:val="20"/>
          <w:szCs w:val="20"/>
          <w:lang w:val="en-GB"/>
        </w:rPr>
        <w:t>•</w:t>
      </w:r>
      <w:r w:rsidRPr="00D076B7">
        <w:rPr>
          <w:rFonts w:ascii="Verdana" w:hAnsi="Verdana" w:cs="Verdana"/>
          <w:sz w:val="20"/>
          <w:szCs w:val="20"/>
          <w:lang w:val="en-GB"/>
        </w:rPr>
        <w:tab/>
        <w:t>Abuse of office.</w:t>
      </w:r>
    </w:p>
    <w:p w14:paraId="4BBF303B" w14:textId="2955F62E" w:rsidR="00F471A2" w:rsidRDefault="00F471A2" w:rsidP="00EB1239">
      <w:pPr>
        <w:pStyle w:val="Ingenafstand1"/>
        <w:rPr>
          <w:rFonts w:ascii="Verdana" w:hAnsi="Verdana"/>
          <w:sz w:val="20"/>
          <w:szCs w:val="20"/>
          <w:lang w:val="en-GB"/>
        </w:rPr>
      </w:pPr>
    </w:p>
    <w:p w14:paraId="4953577F" w14:textId="77777777" w:rsidR="00EC4C71" w:rsidRDefault="00EC4C71" w:rsidP="00EC4C71">
      <w:pPr>
        <w:pStyle w:val="Ingenafstand1"/>
        <w:rPr>
          <w:rFonts w:ascii="Verdana" w:hAnsi="Verdana" w:cs="Verdana"/>
          <w:sz w:val="20"/>
          <w:szCs w:val="20"/>
          <w:lang w:val="en-GB"/>
        </w:rPr>
      </w:pPr>
      <w:r>
        <w:rPr>
          <w:rFonts w:ascii="Verdana" w:hAnsi="Verdana" w:cs="Verdana"/>
          <w:sz w:val="20"/>
          <w:szCs w:val="20"/>
          <w:lang w:val="en-GB"/>
        </w:rPr>
        <w:t>The Consultant undertakes, in executing the Consultancy Agreement, to refrain from offering gifts or otherwise illegally manipulate officials, courts and/or private parties.</w:t>
      </w:r>
    </w:p>
    <w:p w14:paraId="61D1FA28" w14:textId="77777777" w:rsidR="00824627" w:rsidRPr="00D076B7" w:rsidRDefault="00824627" w:rsidP="00EB1239">
      <w:pPr>
        <w:pStyle w:val="Ingenafstand1"/>
        <w:rPr>
          <w:rFonts w:ascii="Verdana" w:hAnsi="Verdana"/>
          <w:sz w:val="20"/>
          <w:szCs w:val="20"/>
          <w:lang w:val="en-GB"/>
        </w:rPr>
      </w:pPr>
    </w:p>
    <w:p w14:paraId="00AA361B" w14:textId="7012F15F" w:rsidR="00107E2F" w:rsidRPr="00017FCB" w:rsidRDefault="004835FC" w:rsidP="00107E2F">
      <w:pPr>
        <w:pStyle w:val="Ingenafstand1"/>
        <w:rPr>
          <w:rFonts w:ascii="Verdana" w:hAnsi="Verdana" w:cs="Verdana"/>
          <w:lang w:val="en-GB"/>
        </w:rPr>
      </w:pPr>
      <w:r w:rsidRPr="00D076B7">
        <w:rPr>
          <w:rFonts w:ascii="Verdana" w:hAnsi="Verdana" w:cs="Verdana"/>
          <w:sz w:val="20"/>
          <w:szCs w:val="20"/>
          <w:lang w:val="en-GB"/>
        </w:rPr>
        <w:t xml:space="preserve">The </w:t>
      </w:r>
      <w:r w:rsidR="00107E2F" w:rsidRPr="00D076B7">
        <w:rPr>
          <w:rFonts w:ascii="Verdana" w:hAnsi="Verdana" w:cs="Verdana"/>
          <w:sz w:val="20"/>
          <w:szCs w:val="20"/>
          <w:lang w:val="en-GB"/>
        </w:rPr>
        <w:t xml:space="preserve">MFA may choose not to cancel the Consultancy </w:t>
      </w:r>
      <w:r w:rsidR="001F2A5C" w:rsidRPr="00D076B7">
        <w:rPr>
          <w:rFonts w:ascii="Verdana" w:hAnsi="Verdana" w:cs="Verdana"/>
          <w:sz w:val="20"/>
          <w:szCs w:val="20"/>
          <w:lang w:val="en-GB"/>
        </w:rPr>
        <w:t>Agreement</w:t>
      </w:r>
      <w:r w:rsidR="00107E2F" w:rsidRPr="00D076B7">
        <w:rPr>
          <w:rFonts w:ascii="Verdana" w:hAnsi="Verdana" w:cs="Verdana"/>
          <w:sz w:val="20"/>
          <w:szCs w:val="20"/>
          <w:lang w:val="en-GB"/>
        </w:rPr>
        <w:t xml:space="preserve"> if </w:t>
      </w:r>
      <w:r w:rsidRPr="00D076B7">
        <w:rPr>
          <w:rFonts w:ascii="Verdana" w:hAnsi="Verdana" w:cs="Verdana"/>
          <w:sz w:val="20"/>
          <w:szCs w:val="20"/>
          <w:lang w:val="en-GB"/>
        </w:rPr>
        <w:t xml:space="preserve">the </w:t>
      </w:r>
      <w:r w:rsidR="00107E2F" w:rsidRPr="00D076B7">
        <w:rPr>
          <w:rFonts w:ascii="Verdana" w:hAnsi="Verdana" w:cs="Verdana"/>
          <w:sz w:val="20"/>
          <w:szCs w:val="20"/>
          <w:lang w:val="en-GB"/>
        </w:rPr>
        <w:t xml:space="preserve">MFA finds that such cancellation is not proportionate to the </w:t>
      </w:r>
      <w:r w:rsidR="00017FCB">
        <w:rPr>
          <w:rFonts w:ascii="Verdana" w:hAnsi="Verdana" w:cs="Verdana"/>
          <w:sz w:val="20"/>
          <w:szCs w:val="20"/>
          <w:lang w:val="en-GB"/>
        </w:rPr>
        <w:t>Consultant</w:t>
      </w:r>
      <w:r w:rsidR="00107E2F" w:rsidRPr="00017FCB">
        <w:rPr>
          <w:rFonts w:ascii="Verdana" w:hAnsi="Verdana" w:cs="Verdana"/>
          <w:sz w:val="20"/>
          <w:szCs w:val="20"/>
          <w:lang w:val="en-GB"/>
        </w:rPr>
        <w:t xml:space="preserve">’s actions. In such assessment, </w:t>
      </w:r>
      <w:r w:rsidRPr="00017FCB">
        <w:rPr>
          <w:rFonts w:ascii="Verdana" w:hAnsi="Verdana" w:cs="Verdana"/>
          <w:sz w:val="20"/>
          <w:szCs w:val="20"/>
          <w:lang w:val="en-GB"/>
        </w:rPr>
        <w:t xml:space="preserve">the </w:t>
      </w:r>
      <w:r w:rsidR="00107E2F" w:rsidRPr="00017FCB">
        <w:rPr>
          <w:rFonts w:ascii="Verdana" w:hAnsi="Verdana" w:cs="Verdana"/>
          <w:sz w:val="20"/>
          <w:szCs w:val="20"/>
          <w:lang w:val="en-GB"/>
        </w:rPr>
        <w:t xml:space="preserve">MFA may i.a. take into account measures implemented by the </w:t>
      </w:r>
      <w:r w:rsidR="00017FCB">
        <w:rPr>
          <w:rFonts w:ascii="Verdana" w:hAnsi="Verdana" w:cs="Verdana"/>
          <w:sz w:val="20"/>
          <w:szCs w:val="20"/>
          <w:lang w:val="en-GB"/>
        </w:rPr>
        <w:t>Consultant</w:t>
      </w:r>
      <w:r w:rsidR="00107E2F" w:rsidRPr="00017FCB">
        <w:rPr>
          <w:rFonts w:ascii="Verdana" w:hAnsi="Verdana" w:cs="Verdana"/>
          <w:sz w:val="20"/>
          <w:szCs w:val="20"/>
          <w:lang w:val="en-GB"/>
        </w:rPr>
        <w:t xml:space="preserve"> to prevent repetition as well as to t</w:t>
      </w:r>
      <w:r w:rsidR="00521D07" w:rsidRPr="00017FCB">
        <w:rPr>
          <w:rFonts w:ascii="Verdana" w:hAnsi="Verdana" w:cs="Verdana"/>
          <w:sz w:val="20"/>
          <w:szCs w:val="20"/>
          <w:lang w:val="en-GB"/>
        </w:rPr>
        <w:t>he</w:t>
      </w:r>
      <w:r w:rsidR="00107E2F" w:rsidRPr="00017FCB">
        <w:rPr>
          <w:rFonts w:ascii="Verdana" w:hAnsi="Verdana" w:cs="Verdana"/>
          <w:sz w:val="20"/>
          <w:szCs w:val="20"/>
          <w:lang w:val="en-GB"/>
        </w:rPr>
        <w:t xml:space="preserve"> extent </w:t>
      </w:r>
      <w:r w:rsidR="00521D07" w:rsidRPr="00017FCB">
        <w:rPr>
          <w:rFonts w:ascii="Verdana" w:hAnsi="Verdana" w:cs="Verdana"/>
          <w:sz w:val="20"/>
          <w:szCs w:val="20"/>
          <w:lang w:val="en-GB"/>
        </w:rPr>
        <w:t xml:space="preserve">to which </w:t>
      </w:r>
      <w:r w:rsidR="00107E2F" w:rsidRPr="00017FCB">
        <w:rPr>
          <w:rFonts w:ascii="Verdana" w:hAnsi="Verdana" w:cs="Verdana"/>
          <w:sz w:val="20"/>
          <w:szCs w:val="20"/>
          <w:lang w:val="en-GB"/>
        </w:rPr>
        <w:t xml:space="preserve">the </w:t>
      </w:r>
      <w:r w:rsidR="00017FCB">
        <w:rPr>
          <w:rFonts w:ascii="Verdana" w:hAnsi="Verdana" w:cs="Verdana"/>
          <w:sz w:val="20"/>
          <w:szCs w:val="20"/>
          <w:lang w:val="en-GB"/>
        </w:rPr>
        <w:t>Consultant</w:t>
      </w:r>
      <w:r w:rsidR="00107E2F" w:rsidRPr="00017FCB">
        <w:rPr>
          <w:rFonts w:ascii="Verdana" w:hAnsi="Verdana" w:cs="Verdana"/>
          <w:sz w:val="20"/>
          <w:szCs w:val="20"/>
          <w:lang w:val="en-GB"/>
        </w:rPr>
        <w:t>’s procedures were adequate at the time of the corruption.</w:t>
      </w:r>
    </w:p>
    <w:p w14:paraId="1CEA6827" w14:textId="77777777" w:rsidR="00F471A2" w:rsidRPr="00017FCB" w:rsidRDefault="00F471A2" w:rsidP="002A3B85">
      <w:pPr>
        <w:pStyle w:val="Ingenafstand1"/>
        <w:rPr>
          <w:rFonts w:ascii="Verdana" w:hAnsi="Verdana"/>
          <w:sz w:val="20"/>
          <w:szCs w:val="20"/>
          <w:lang w:val="en-GB"/>
        </w:rPr>
      </w:pPr>
    </w:p>
    <w:p w14:paraId="67AA5870" w14:textId="795DF0BB" w:rsidR="00107E2F" w:rsidRPr="00017FCB" w:rsidRDefault="00107E2F" w:rsidP="00107E2F">
      <w:pPr>
        <w:pStyle w:val="Heading2"/>
        <w:rPr>
          <w:lang w:val="en-GB"/>
        </w:rPr>
      </w:pPr>
      <w:bookmarkStart w:id="17" w:name="_Toc24629143"/>
      <w:r w:rsidRPr="00017FCB">
        <w:rPr>
          <w:lang w:val="en-GB"/>
        </w:rPr>
        <w:t xml:space="preserve">The </w:t>
      </w:r>
      <w:r w:rsidR="00017FCB">
        <w:rPr>
          <w:lang w:val="en-GB"/>
        </w:rPr>
        <w:t>Consultant</w:t>
      </w:r>
      <w:r w:rsidRPr="00017FCB">
        <w:rPr>
          <w:lang w:val="en-GB"/>
        </w:rPr>
        <w:t>’s responsibility</w:t>
      </w:r>
      <w:bookmarkEnd w:id="17"/>
    </w:p>
    <w:p w14:paraId="0D0FB5D7" w14:textId="7F618240" w:rsidR="00107E2F" w:rsidRPr="00017FCB" w:rsidRDefault="001F2A5C" w:rsidP="00107E2F">
      <w:pPr>
        <w:pStyle w:val="Ingenafstand1"/>
        <w:rPr>
          <w:rFonts w:ascii="Verdana" w:hAnsi="Verdana" w:cs="Verdana"/>
          <w:lang w:val="en-GB"/>
        </w:rPr>
      </w:pPr>
      <w:r w:rsidRPr="00017FCB">
        <w:rPr>
          <w:rFonts w:ascii="Verdana" w:hAnsi="Verdana" w:cs="Verdana"/>
          <w:sz w:val="20"/>
          <w:szCs w:val="20"/>
          <w:lang w:val="en-GB"/>
        </w:rPr>
        <w:t>T</w:t>
      </w:r>
      <w:r w:rsidR="00107E2F" w:rsidRPr="00017FCB">
        <w:rPr>
          <w:rFonts w:ascii="Verdana" w:hAnsi="Verdana" w:cs="Verdana"/>
          <w:sz w:val="20"/>
          <w:szCs w:val="20"/>
          <w:lang w:val="en-GB"/>
        </w:rPr>
        <w:t xml:space="preserve">he </w:t>
      </w:r>
      <w:r w:rsidR="00017FCB">
        <w:rPr>
          <w:rFonts w:ascii="Verdana" w:hAnsi="Verdana" w:cs="Verdana"/>
          <w:sz w:val="20"/>
          <w:szCs w:val="20"/>
          <w:lang w:val="en-GB"/>
        </w:rPr>
        <w:t>Consultant</w:t>
      </w:r>
      <w:r w:rsidR="00107E2F" w:rsidRPr="00017FCB">
        <w:rPr>
          <w:rFonts w:ascii="Verdana" w:hAnsi="Verdana" w:cs="Verdana"/>
          <w:sz w:val="20"/>
          <w:szCs w:val="20"/>
          <w:lang w:val="en-GB"/>
        </w:rPr>
        <w:t xml:space="preserve"> is only obliged to ensure compliance with the </w:t>
      </w:r>
      <w:r w:rsidR="004D7D17" w:rsidRPr="00017FCB">
        <w:rPr>
          <w:rFonts w:ascii="Verdana" w:hAnsi="Verdana" w:cs="Verdana"/>
          <w:sz w:val="20"/>
          <w:szCs w:val="20"/>
          <w:lang w:val="en-GB"/>
        </w:rPr>
        <w:t>stipulated</w:t>
      </w:r>
      <w:r w:rsidR="00107E2F" w:rsidRPr="00017FCB">
        <w:rPr>
          <w:rFonts w:ascii="Verdana" w:hAnsi="Verdana" w:cs="Verdana"/>
          <w:sz w:val="20"/>
          <w:szCs w:val="20"/>
          <w:lang w:val="en-GB"/>
        </w:rPr>
        <w:t xml:space="preserve"> requirements in connection with the performance of the Consultancy </w:t>
      </w:r>
      <w:r w:rsidRPr="00017FCB">
        <w:rPr>
          <w:rFonts w:ascii="Verdana" w:hAnsi="Verdana" w:cs="Verdana"/>
          <w:sz w:val="20"/>
          <w:szCs w:val="20"/>
          <w:lang w:val="en-GB"/>
        </w:rPr>
        <w:t>Agreement</w:t>
      </w:r>
      <w:r w:rsidR="00107E2F" w:rsidRPr="00017FCB">
        <w:rPr>
          <w:rFonts w:ascii="Verdana" w:hAnsi="Verdana" w:cs="Verdana"/>
          <w:sz w:val="20"/>
          <w:szCs w:val="20"/>
          <w:lang w:val="en-GB"/>
        </w:rPr>
        <w:t xml:space="preserve">. Consequently, the </w:t>
      </w:r>
      <w:r w:rsidR="00017FCB">
        <w:rPr>
          <w:rFonts w:ascii="Verdana" w:hAnsi="Verdana" w:cs="Verdana"/>
          <w:sz w:val="20"/>
          <w:szCs w:val="20"/>
          <w:lang w:val="en-GB"/>
        </w:rPr>
        <w:t>Consultant</w:t>
      </w:r>
      <w:r w:rsidR="00107E2F" w:rsidRPr="00017FCB">
        <w:rPr>
          <w:rFonts w:ascii="Verdana" w:hAnsi="Verdana" w:cs="Verdana"/>
          <w:sz w:val="20"/>
          <w:szCs w:val="20"/>
          <w:lang w:val="en-GB"/>
        </w:rPr>
        <w:t xml:space="preserve">’s responsibility only concerns the deliverables under the Consultancy </w:t>
      </w:r>
      <w:r w:rsidRPr="00017FCB">
        <w:rPr>
          <w:rFonts w:ascii="Verdana" w:hAnsi="Verdana" w:cs="Verdana"/>
          <w:sz w:val="20"/>
          <w:szCs w:val="20"/>
          <w:lang w:val="en-GB"/>
        </w:rPr>
        <w:t>Agreement</w:t>
      </w:r>
      <w:r w:rsidR="00107E2F" w:rsidRPr="00017FCB">
        <w:rPr>
          <w:rFonts w:ascii="Verdana" w:hAnsi="Verdana" w:cs="Verdana"/>
          <w:sz w:val="20"/>
          <w:szCs w:val="20"/>
          <w:lang w:val="en-GB"/>
        </w:rPr>
        <w:t>.</w:t>
      </w:r>
    </w:p>
    <w:p w14:paraId="2EBFBF8A" w14:textId="77777777" w:rsidR="00F471A2" w:rsidRPr="00017FCB" w:rsidRDefault="00F471A2" w:rsidP="00EB1239">
      <w:pPr>
        <w:pStyle w:val="Ingenafstand1"/>
        <w:rPr>
          <w:rFonts w:ascii="Verdana" w:hAnsi="Verdana"/>
          <w:sz w:val="20"/>
          <w:szCs w:val="20"/>
          <w:lang w:val="en-GB"/>
        </w:rPr>
      </w:pPr>
    </w:p>
    <w:p w14:paraId="0D23E116" w14:textId="6AB1AA1F" w:rsidR="00107E2F" w:rsidRPr="00017FCB" w:rsidRDefault="00107E2F" w:rsidP="00107E2F">
      <w:pPr>
        <w:pStyle w:val="Ingenafstand1"/>
        <w:rPr>
          <w:rFonts w:ascii="Verdana" w:hAnsi="Verdana" w:cs="Verdana"/>
          <w:sz w:val="20"/>
          <w:szCs w:val="20"/>
          <w:lang w:val="en-GB"/>
        </w:rPr>
      </w:pPr>
      <w:r w:rsidRPr="00017FCB">
        <w:rPr>
          <w:rFonts w:ascii="Verdana" w:hAnsi="Verdana" w:cs="Verdana"/>
          <w:sz w:val="20"/>
          <w:szCs w:val="20"/>
          <w:lang w:val="en-GB"/>
        </w:rPr>
        <w:t xml:space="preserve">In the assessment of whether the </w:t>
      </w:r>
      <w:r w:rsidR="00017FCB">
        <w:rPr>
          <w:rFonts w:ascii="Verdana" w:hAnsi="Verdana" w:cs="Verdana"/>
          <w:sz w:val="20"/>
          <w:szCs w:val="20"/>
          <w:lang w:val="en-GB"/>
        </w:rPr>
        <w:t>Consultant</w:t>
      </w:r>
      <w:r w:rsidRPr="00017FCB">
        <w:rPr>
          <w:rFonts w:ascii="Verdana" w:hAnsi="Verdana" w:cs="Verdana"/>
          <w:sz w:val="20"/>
          <w:szCs w:val="20"/>
          <w:lang w:val="en-GB"/>
        </w:rPr>
        <w:t xml:space="preserve"> can be held liable</w:t>
      </w:r>
      <w:r w:rsidR="004D7D17" w:rsidRPr="00017FCB">
        <w:rPr>
          <w:rFonts w:ascii="Verdana" w:hAnsi="Verdana" w:cs="Verdana"/>
          <w:sz w:val="20"/>
          <w:szCs w:val="20"/>
          <w:lang w:val="en-GB"/>
        </w:rPr>
        <w:t xml:space="preserve"> f</w:t>
      </w:r>
      <w:r w:rsidRPr="00017FCB">
        <w:rPr>
          <w:rFonts w:ascii="Verdana" w:hAnsi="Verdana" w:cs="Verdana"/>
          <w:sz w:val="20"/>
          <w:szCs w:val="20"/>
          <w:lang w:val="en-GB"/>
        </w:rPr>
        <w:t xml:space="preserve">or a performance of the Consultancy </w:t>
      </w:r>
      <w:r w:rsidR="001F2A5C" w:rsidRPr="00017FCB">
        <w:rPr>
          <w:rFonts w:ascii="Verdana" w:hAnsi="Verdana" w:cs="Verdana"/>
          <w:sz w:val="20"/>
          <w:szCs w:val="20"/>
          <w:lang w:val="en-GB"/>
        </w:rPr>
        <w:t>Agreement</w:t>
      </w:r>
      <w:r w:rsidRPr="00017FCB">
        <w:rPr>
          <w:rFonts w:ascii="Verdana" w:hAnsi="Verdana" w:cs="Verdana"/>
          <w:sz w:val="20"/>
          <w:szCs w:val="20"/>
          <w:lang w:val="en-GB"/>
        </w:rPr>
        <w:t xml:space="preserve"> that is not in compliance with the above requirements, importance will i.a. be attached to issues such as how the </w:t>
      </w:r>
      <w:r w:rsidR="00017FCB">
        <w:rPr>
          <w:rFonts w:ascii="Verdana" w:hAnsi="Verdana" w:cs="Verdana"/>
          <w:sz w:val="20"/>
          <w:szCs w:val="20"/>
          <w:lang w:val="en-GB"/>
        </w:rPr>
        <w:t>Consultant</w:t>
      </w:r>
      <w:r w:rsidRPr="00017FCB">
        <w:rPr>
          <w:rFonts w:ascii="Verdana" w:hAnsi="Verdana" w:cs="Verdana"/>
          <w:sz w:val="20"/>
          <w:szCs w:val="20"/>
          <w:lang w:val="en-GB"/>
        </w:rPr>
        <w:t xml:space="preserve"> has organised its own production processes and methods and to what extent </w:t>
      </w:r>
      <w:r w:rsidR="00113F37" w:rsidRPr="00017FCB">
        <w:rPr>
          <w:rFonts w:ascii="Verdana" w:hAnsi="Verdana" w:cs="Verdana"/>
          <w:sz w:val="20"/>
          <w:szCs w:val="20"/>
          <w:lang w:val="en-GB"/>
        </w:rPr>
        <w:t xml:space="preserve">it is otherwise possible for the </w:t>
      </w:r>
      <w:r w:rsidR="00017FCB">
        <w:rPr>
          <w:rFonts w:ascii="Verdana" w:hAnsi="Verdana" w:cs="Verdana"/>
          <w:sz w:val="20"/>
          <w:szCs w:val="20"/>
          <w:lang w:val="en-GB"/>
        </w:rPr>
        <w:t>Consultant</w:t>
      </w:r>
      <w:r w:rsidR="00113F37" w:rsidRPr="00017FCB">
        <w:rPr>
          <w:rFonts w:ascii="Verdana" w:hAnsi="Verdana" w:cs="Verdana"/>
          <w:sz w:val="20"/>
          <w:szCs w:val="20"/>
          <w:lang w:val="en-GB"/>
        </w:rPr>
        <w:t xml:space="preserve">’s </w:t>
      </w:r>
      <w:r w:rsidRPr="00017FCB">
        <w:rPr>
          <w:rFonts w:ascii="Verdana" w:hAnsi="Verdana" w:cs="Verdana"/>
          <w:sz w:val="20"/>
          <w:szCs w:val="20"/>
          <w:lang w:val="en-GB"/>
        </w:rPr>
        <w:t xml:space="preserve">conduct to impact the performance of the Consultancy </w:t>
      </w:r>
      <w:r w:rsidR="001F2A5C" w:rsidRPr="00017FCB">
        <w:rPr>
          <w:rFonts w:ascii="Verdana" w:hAnsi="Verdana" w:cs="Verdana"/>
          <w:sz w:val="20"/>
          <w:szCs w:val="20"/>
          <w:lang w:val="en-GB"/>
        </w:rPr>
        <w:t>Agreement</w:t>
      </w:r>
      <w:r w:rsidRPr="00017FCB">
        <w:rPr>
          <w:rFonts w:ascii="Verdana" w:hAnsi="Verdana" w:cs="Verdana"/>
          <w:sz w:val="20"/>
          <w:szCs w:val="20"/>
          <w:lang w:val="en-GB"/>
        </w:rPr>
        <w:t>, including through choi</w:t>
      </w:r>
      <w:r w:rsidR="004D7D17" w:rsidRPr="00017FCB">
        <w:rPr>
          <w:rFonts w:ascii="Verdana" w:hAnsi="Verdana" w:cs="Verdana"/>
          <w:sz w:val="20"/>
          <w:szCs w:val="20"/>
          <w:lang w:val="en-GB"/>
        </w:rPr>
        <w:t>c</w:t>
      </w:r>
      <w:r w:rsidRPr="00017FCB">
        <w:rPr>
          <w:rFonts w:ascii="Verdana" w:hAnsi="Verdana" w:cs="Verdana"/>
          <w:sz w:val="20"/>
          <w:szCs w:val="20"/>
          <w:lang w:val="en-GB"/>
        </w:rPr>
        <w:t>e of subcontractors or through choi</w:t>
      </w:r>
      <w:r w:rsidR="004D7D17" w:rsidRPr="00017FCB">
        <w:rPr>
          <w:rFonts w:ascii="Verdana" w:hAnsi="Verdana" w:cs="Verdana"/>
          <w:sz w:val="20"/>
          <w:szCs w:val="20"/>
          <w:lang w:val="en-GB"/>
        </w:rPr>
        <w:t>c</w:t>
      </w:r>
      <w:r w:rsidRPr="00017FCB">
        <w:rPr>
          <w:rFonts w:ascii="Verdana" w:hAnsi="Verdana" w:cs="Verdana"/>
          <w:sz w:val="20"/>
          <w:szCs w:val="20"/>
          <w:lang w:val="en-GB"/>
        </w:rPr>
        <w:t xml:space="preserve">e of parts </w:t>
      </w:r>
      <w:r w:rsidR="004D7D17" w:rsidRPr="00017FCB">
        <w:rPr>
          <w:rFonts w:ascii="Verdana" w:hAnsi="Verdana" w:cs="Verdana"/>
          <w:sz w:val="20"/>
          <w:szCs w:val="20"/>
          <w:lang w:val="en-GB"/>
        </w:rPr>
        <w:t>f</w:t>
      </w:r>
      <w:r w:rsidRPr="00017FCB">
        <w:rPr>
          <w:rFonts w:ascii="Verdana" w:hAnsi="Verdana" w:cs="Verdana"/>
          <w:sz w:val="20"/>
          <w:szCs w:val="20"/>
          <w:lang w:val="en-GB"/>
        </w:rPr>
        <w:t>o</w:t>
      </w:r>
      <w:r w:rsidR="004D7D17" w:rsidRPr="00017FCB">
        <w:rPr>
          <w:rFonts w:ascii="Verdana" w:hAnsi="Verdana" w:cs="Verdana"/>
          <w:sz w:val="20"/>
          <w:szCs w:val="20"/>
          <w:lang w:val="en-GB"/>
        </w:rPr>
        <w:t>r</w:t>
      </w:r>
      <w:r w:rsidRPr="00017FCB">
        <w:rPr>
          <w:rFonts w:ascii="Verdana" w:hAnsi="Verdana" w:cs="Verdana"/>
          <w:sz w:val="20"/>
          <w:szCs w:val="20"/>
          <w:lang w:val="en-GB"/>
        </w:rPr>
        <w:t xml:space="preserve"> the deliverable</w:t>
      </w:r>
      <w:r w:rsidR="000054D0" w:rsidRPr="00017FCB">
        <w:rPr>
          <w:rFonts w:ascii="Verdana" w:hAnsi="Verdana" w:cs="Verdana"/>
          <w:sz w:val="20"/>
          <w:szCs w:val="20"/>
          <w:lang w:val="en-GB"/>
        </w:rPr>
        <w:t>s</w:t>
      </w:r>
      <w:r w:rsidRPr="00017FCB">
        <w:rPr>
          <w:rFonts w:ascii="Verdana" w:hAnsi="Verdana" w:cs="Verdana"/>
          <w:sz w:val="20"/>
          <w:szCs w:val="20"/>
          <w:lang w:val="en-GB"/>
        </w:rPr>
        <w:t>.</w:t>
      </w:r>
    </w:p>
    <w:p w14:paraId="347EB533" w14:textId="77777777" w:rsidR="00F471A2" w:rsidRPr="00017FCB" w:rsidRDefault="00F471A2" w:rsidP="002A3B85">
      <w:pPr>
        <w:pStyle w:val="Ingenafstand1"/>
        <w:rPr>
          <w:rFonts w:ascii="Verdana" w:hAnsi="Verdana"/>
          <w:sz w:val="20"/>
          <w:szCs w:val="20"/>
          <w:lang w:val="en-GB"/>
        </w:rPr>
      </w:pPr>
    </w:p>
    <w:p w14:paraId="7BFA45CF" w14:textId="77777777" w:rsidR="00107E2F" w:rsidRPr="00D076B7" w:rsidRDefault="00107E2F" w:rsidP="00107E2F">
      <w:pPr>
        <w:pStyle w:val="Heading2"/>
        <w:rPr>
          <w:lang w:val="en-GB"/>
        </w:rPr>
      </w:pPr>
      <w:bookmarkStart w:id="18" w:name="_Toc24629144"/>
      <w:r w:rsidRPr="00D076B7">
        <w:rPr>
          <w:lang w:val="en-GB"/>
        </w:rPr>
        <w:t>Documentation of compliance with CSR requirements</w:t>
      </w:r>
      <w:bookmarkEnd w:id="18"/>
    </w:p>
    <w:p w14:paraId="4B54FFB3" w14:textId="3CD8666A" w:rsidR="00377092" w:rsidRPr="00017FCB" w:rsidRDefault="00377092" w:rsidP="00377092">
      <w:pPr>
        <w:pStyle w:val="Ingenafstand1"/>
        <w:rPr>
          <w:rFonts w:ascii="Verdana" w:hAnsi="Verdana" w:cs="Verdana"/>
          <w:lang w:val="en-GB"/>
        </w:rPr>
      </w:pPr>
      <w:r w:rsidRPr="00D076B7">
        <w:rPr>
          <w:rFonts w:ascii="Verdana" w:hAnsi="Verdana" w:cs="Verdana"/>
          <w:sz w:val="20"/>
          <w:szCs w:val="20"/>
          <w:lang w:val="en-GB"/>
        </w:rPr>
        <w:t xml:space="preserve">As a general rule, </w:t>
      </w:r>
      <w:r w:rsidR="004835FC" w:rsidRPr="00D076B7">
        <w:rPr>
          <w:rFonts w:ascii="Verdana" w:hAnsi="Verdana" w:cs="Verdana"/>
          <w:sz w:val="20"/>
          <w:szCs w:val="20"/>
          <w:lang w:val="en-GB"/>
        </w:rPr>
        <w:t xml:space="preserve">the </w:t>
      </w:r>
      <w:r w:rsidRPr="00D076B7">
        <w:rPr>
          <w:rFonts w:ascii="Verdana" w:hAnsi="Verdana" w:cs="Verdana"/>
          <w:sz w:val="20"/>
          <w:szCs w:val="20"/>
          <w:lang w:val="en-GB"/>
        </w:rPr>
        <w:t xml:space="preserve">MFA will not demand documentation of the </w:t>
      </w:r>
      <w:r w:rsidR="00017FCB">
        <w:rPr>
          <w:rFonts w:ascii="Verdana" w:hAnsi="Verdana" w:cs="Verdana"/>
          <w:sz w:val="20"/>
          <w:szCs w:val="20"/>
          <w:lang w:val="en-GB"/>
        </w:rPr>
        <w:t>Consultant</w:t>
      </w:r>
      <w:r w:rsidRPr="00017FCB">
        <w:rPr>
          <w:rFonts w:ascii="Verdana" w:hAnsi="Verdana" w:cs="Verdana"/>
          <w:sz w:val="20"/>
          <w:szCs w:val="20"/>
          <w:lang w:val="en-GB"/>
        </w:rPr>
        <w:t xml:space="preserve">’s compliance with the above requirements relating to production processes and methods in its performance of </w:t>
      </w:r>
      <w:r w:rsidRPr="00017FCB">
        <w:rPr>
          <w:rFonts w:ascii="Verdana" w:hAnsi="Verdana" w:cs="Verdana"/>
          <w:sz w:val="20"/>
          <w:szCs w:val="20"/>
          <w:lang w:val="en-GB"/>
        </w:rPr>
        <w:lastRenderedPageBreak/>
        <w:t xml:space="preserve">the Consultancy </w:t>
      </w:r>
      <w:r w:rsidR="001F2A5C" w:rsidRPr="00017FCB">
        <w:rPr>
          <w:rFonts w:ascii="Verdana" w:hAnsi="Verdana" w:cs="Verdana"/>
          <w:sz w:val="20"/>
          <w:szCs w:val="20"/>
          <w:lang w:val="en-GB"/>
        </w:rPr>
        <w:t>Agreement</w:t>
      </w:r>
      <w:r w:rsidRPr="00017FCB">
        <w:rPr>
          <w:rFonts w:ascii="Verdana" w:hAnsi="Verdana" w:cs="Verdana"/>
          <w:sz w:val="20"/>
          <w:szCs w:val="20"/>
          <w:lang w:val="en-GB"/>
        </w:rPr>
        <w:t xml:space="preserve">. This does, however, not apply to the documentation of compliance with the labour clause, see above under clause 1.  </w:t>
      </w:r>
    </w:p>
    <w:p w14:paraId="16E24647" w14:textId="77777777" w:rsidR="00F471A2" w:rsidRPr="00017FCB" w:rsidRDefault="00F471A2" w:rsidP="00EB1239">
      <w:pPr>
        <w:pStyle w:val="Ingenafstand1"/>
        <w:rPr>
          <w:rFonts w:ascii="Verdana" w:hAnsi="Verdana"/>
          <w:sz w:val="20"/>
          <w:szCs w:val="20"/>
          <w:lang w:val="en-GB"/>
        </w:rPr>
      </w:pPr>
    </w:p>
    <w:p w14:paraId="01AED9E1" w14:textId="21C2AC7F" w:rsidR="00377092" w:rsidRPr="00017FCB" w:rsidRDefault="00377092" w:rsidP="00377092">
      <w:pPr>
        <w:pStyle w:val="Ingenafstand1"/>
        <w:rPr>
          <w:rFonts w:ascii="Verdana" w:hAnsi="Verdana" w:cs="Verdana"/>
          <w:sz w:val="20"/>
          <w:szCs w:val="20"/>
          <w:lang w:val="en-GB"/>
        </w:rPr>
      </w:pPr>
      <w:r w:rsidRPr="00D076B7">
        <w:rPr>
          <w:rFonts w:ascii="Verdana" w:hAnsi="Verdana" w:cs="Verdana"/>
          <w:sz w:val="20"/>
          <w:szCs w:val="20"/>
          <w:lang w:val="en-GB"/>
        </w:rPr>
        <w:t xml:space="preserve">However, a condition for this is that the </w:t>
      </w:r>
      <w:r w:rsidR="00017FCB">
        <w:rPr>
          <w:rFonts w:ascii="Verdana" w:hAnsi="Verdana" w:cs="Verdana"/>
          <w:sz w:val="20"/>
          <w:szCs w:val="20"/>
          <w:lang w:val="en-GB"/>
        </w:rPr>
        <w:t>Consultant</w:t>
      </w:r>
      <w:r w:rsidRPr="00017FCB">
        <w:rPr>
          <w:rFonts w:ascii="Verdana" w:hAnsi="Verdana" w:cs="Verdana"/>
          <w:sz w:val="20"/>
          <w:szCs w:val="20"/>
          <w:lang w:val="en-GB"/>
        </w:rPr>
        <w:t xml:space="preserve"> can meet the following documentation requirements no later than one (1) month after </w:t>
      </w:r>
      <w:r w:rsidR="004835FC" w:rsidRPr="00017FCB">
        <w:rPr>
          <w:rFonts w:ascii="Verdana" w:hAnsi="Verdana" w:cs="Verdana"/>
          <w:sz w:val="20"/>
          <w:szCs w:val="20"/>
          <w:lang w:val="en-GB"/>
        </w:rPr>
        <w:t xml:space="preserve">the </w:t>
      </w:r>
      <w:r w:rsidRPr="00017FCB">
        <w:rPr>
          <w:rFonts w:ascii="Verdana" w:hAnsi="Verdana" w:cs="Verdana"/>
          <w:sz w:val="20"/>
          <w:szCs w:val="20"/>
          <w:lang w:val="en-GB"/>
        </w:rPr>
        <w:t>MFA has submitted a written request to this effect:</w:t>
      </w:r>
    </w:p>
    <w:p w14:paraId="2BE9362D" w14:textId="77777777" w:rsidR="00F471A2" w:rsidRPr="00017FCB" w:rsidRDefault="00F471A2" w:rsidP="00EB1239">
      <w:pPr>
        <w:pStyle w:val="Ingenafstand1"/>
        <w:rPr>
          <w:rFonts w:ascii="Verdana" w:hAnsi="Verdana"/>
          <w:sz w:val="20"/>
          <w:szCs w:val="20"/>
          <w:lang w:val="en-GB"/>
        </w:rPr>
      </w:pPr>
    </w:p>
    <w:p w14:paraId="2CD020FC" w14:textId="5D0FD9D6" w:rsidR="00377092" w:rsidRPr="00017FCB" w:rsidRDefault="00377092" w:rsidP="00377092">
      <w:pPr>
        <w:pStyle w:val="Ingenafstand1"/>
        <w:rPr>
          <w:rFonts w:ascii="Verdana" w:hAnsi="Verdana" w:cs="Verdana"/>
          <w:b/>
          <w:bCs/>
          <w:sz w:val="20"/>
          <w:szCs w:val="20"/>
          <w:lang w:val="en-GB"/>
        </w:rPr>
      </w:pPr>
      <w:r w:rsidRPr="00017FCB">
        <w:rPr>
          <w:rFonts w:ascii="Verdana" w:hAnsi="Verdana" w:cs="Verdana"/>
          <w:b/>
          <w:bCs/>
          <w:sz w:val="20"/>
          <w:szCs w:val="20"/>
          <w:lang w:val="en-GB"/>
        </w:rPr>
        <w:t xml:space="preserve">Declaration from the </w:t>
      </w:r>
      <w:r w:rsidR="00017FCB">
        <w:rPr>
          <w:rFonts w:ascii="Verdana" w:hAnsi="Verdana" w:cs="Verdana"/>
          <w:b/>
          <w:bCs/>
          <w:sz w:val="20"/>
          <w:szCs w:val="20"/>
          <w:lang w:val="en-GB"/>
        </w:rPr>
        <w:t>Consultant</w:t>
      </w:r>
      <w:r w:rsidRPr="00017FCB">
        <w:rPr>
          <w:rFonts w:ascii="Verdana" w:hAnsi="Verdana" w:cs="Verdana"/>
          <w:b/>
          <w:bCs/>
          <w:sz w:val="20"/>
          <w:szCs w:val="20"/>
          <w:lang w:val="en-GB"/>
        </w:rPr>
        <w:t>’s management</w:t>
      </w:r>
    </w:p>
    <w:p w14:paraId="478E3CB6" w14:textId="446035AA" w:rsidR="00377092" w:rsidRPr="00017FCB" w:rsidRDefault="00377092" w:rsidP="00377092">
      <w:pPr>
        <w:pStyle w:val="Ingenafstand1"/>
        <w:rPr>
          <w:rFonts w:ascii="Verdana" w:hAnsi="Verdana" w:cs="Verdana"/>
          <w:sz w:val="20"/>
          <w:szCs w:val="20"/>
          <w:lang w:val="en-GB"/>
        </w:rPr>
      </w:pPr>
      <w:r w:rsidRPr="00017FCB">
        <w:rPr>
          <w:rFonts w:ascii="Verdana" w:hAnsi="Verdana" w:cs="Verdana"/>
          <w:sz w:val="20"/>
          <w:szCs w:val="20"/>
          <w:lang w:val="en-GB"/>
        </w:rPr>
        <w:t xml:space="preserve">Here the </w:t>
      </w:r>
      <w:r w:rsidR="00017FCB">
        <w:rPr>
          <w:rFonts w:ascii="Verdana" w:hAnsi="Verdana" w:cs="Verdana"/>
          <w:sz w:val="20"/>
          <w:szCs w:val="20"/>
          <w:lang w:val="en-GB"/>
        </w:rPr>
        <w:t>Consultant</w:t>
      </w:r>
      <w:r w:rsidRPr="00017FCB">
        <w:rPr>
          <w:rFonts w:ascii="Verdana" w:hAnsi="Verdana" w:cs="Verdana"/>
          <w:sz w:val="20"/>
          <w:szCs w:val="20"/>
          <w:lang w:val="en-GB"/>
        </w:rPr>
        <w:t xml:space="preserve"> declares that it will ensure compliance, on an ongoing basis, with the requirements</w:t>
      </w:r>
      <w:r w:rsidR="00A2396C">
        <w:rPr>
          <w:rFonts w:ascii="Verdana" w:hAnsi="Verdana" w:cs="Verdana"/>
          <w:sz w:val="20"/>
          <w:szCs w:val="20"/>
          <w:lang w:val="en-GB"/>
        </w:rPr>
        <w:t xml:space="preserve"> above</w:t>
      </w:r>
      <w:r w:rsidRPr="00017FCB">
        <w:rPr>
          <w:rFonts w:ascii="Verdana" w:hAnsi="Verdana" w:cs="Verdana"/>
          <w:sz w:val="20"/>
          <w:szCs w:val="20"/>
          <w:lang w:val="en-GB"/>
        </w:rPr>
        <w:t xml:space="preserve"> relating to human rights, labour rights and the environment in its performance of the Consultancy </w:t>
      </w:r>
      <w:r w:rsidR="001F2A5C" w:rsidRPr="00017FCB">
        <w:rPr>
          <w:rFonts w:ascii="Verdana" w:hAnsi="Verdana" w:cs="Verdana"/>
          <w:sz w:val="20"/>
          <w:szCs w:val="20"/>
          <w:lang w:val="en-GB"/>
        </w:rPr>
        <w:t>Agreement</w:t>
      </w:r>
      <w:r w:rsidRPr="00017FCB">
        <w:rPr>
          <w:rFonts w:ascii="Verdana" w:hAnsi="Verdana" w:cs="Verdana"/>
          <w:sz w:val="20"/>
          <w:szCs w:val="20"/>
          <w:lang w:val="en-GB"/>
        </w:rPr>
        <w:t>.</w:t>
      </w:r>
    </w:p>
    <w:p w14:paraId="36BBF1CD" w14:textId="77777777" w:rsidR="00F471A2" w:rsidRPr="00017FCB" w:rsidRDefault="00F471A2" w:rsidP="00EB1239">
      <w:pPr>
        <w:pStyle w:val="Ingenafstand1"/>
        <w:rPr>
          <w:rFonts w:ascii="Verdana" w:hAnsi="Verdana"/>
          <w:sz w:val="20"/>
          <w:szCs w:val="20"/>
          <w:lang w:val="en-GB"/>
        </w:rPr>
      </w:pPr>
    </w:p>
    <w:p w14:paraId="63381D96" w14:textId="77777777" w:rsidR="00377092" w:rsidRPr="00017FCB" w:rsidRDefault="00377092" w:rsidP="00377092">
      <w:pPr>
        <w:pStyle w:val="Ingenafstand1"/>
        <w:rPr>
          <w:rFonts w:ascii="Verdana" w:hAnsi="Verdana" w:cs="Verdana"/>
          <w:b/>
          <w:bCs/>
          <w:sz w:val="20"/>
          <w:szCs w:val="20"/>
          <w:lang w:val="en-GB"/>
        </w:rPr>
      </w:pPr>
      <w:r w:rsidRPr="00017FCB">
        <w:rPr>
          <w:rFonts w:ascii="Verdana" w:hAnsi="Verdana" w:cs="Verdana"/>
          <w:b/>
          <w:bCs/>
          <w:sz w:val="20"/>
          <w:szCs w:val="20"/>
          <w:lang w:val="en-GB"/>
        </w:rPr>
        <w:t>Description of practical measures</w:t>
      </w:r>
    </w:p>
    <w:p w14:paraId="7AD3F4B5" w14:textId="5435E0AF" w:rsidR="00377092" w:rsidRPr="00017FCB" w:rsidRDefault="00377092" w:rsidP="00377092">
      <w:pPr>
        <w:pStyle w:val="Ingenafstand1"/>
        <w:rPr>
          <w:rFonts w:ascii="Verdana" w:hAnsi="Verdana" w:cs="Verdana"/>
          <w:lang w:val="en-GB"/>
        </w:rPr>
      </w:pPr>
      <w:r w:rsidRPr="00D076B7">
        <w:rPr>
          <w:rFonts w:ascii="Verdana" w:hAnsi="Verdana" w:cs="Verdana"/>
          <w:sz w:val="20"/>
          <w:szCs w:val="20"/>
          <w:lang w:val="en-GB"/>
        </w:rPr>
        <w:t xml:space="preserve">Here the </w:t>
      </w:r>
      <w:r w:rsidR="00017FCB">
        <w:rPr>
          <w:rFonts w:ascii="Verdana" w:hAnsi="Verdana" w:cs="Verdana"/>
          <w:sz w:val="20"/>
          <w:szCs w:val="20"/>
          <w:lang w:val="en-GB"/>
        </w:rPr>
        <w:t>Consultant</w:t>
      </w:r>
      <w:r w:rsidRPr="00017FCB">
        <w:rPr>
          <w:rFonts w:ascii="Verdana" w:hAnsi="Verdana" w:cs="Verdana"/>
          <w:sz w:val="20"/>
          <w:szCs w:val="20"/>
          <w:lang w:val="en-GB"/>
        </w:rPr>
        <w:t xml:space="preserve"> describes the practical measures implemented with a view to ensuring compliance with the above requirements. This description may include a description of the obligations assumed, systems implemented as well as any other measures taken.</w:t>
      </w:r>
    </w:p>
    <w:p w14:paraId="305FAF34" w14:textId="77777777" w:rsidR="00F471A2" w:rsidRPr="00017FCB" w:rsidRDefault="00F471A2" w:rsidP="00EB1239">
      <w:pPr>
        <w:pStyle w:val="Ingenafstand1"/>
        <w:rPr>
          <w:rFonts w:ascii="Verdana" w:hAnsi="Verdana"/>
          <w:sz w:val="20"/>
          <w:szCs w:val="20"/>
          <w:lang w:val="en-GB"/>
        </w:rPr>
      </w:pPr>
    </w:p>
    <w:p w14:paraId="61D123A6" w14:textId="77777777" w:rsidR="00AF6B5F" w:rsidRPr="00017FCB" w:rsidRDefault="00AF6B5F" w:rsidP="00AF6B5F">
      <w:pPr>
        <w:pStyle w:val="Ingenafstand1"/>
        <w:rPr>
          <w:rFonts w:ascii="Verdana" w:hAnsi="Verdana" w:cs="Verdana"/>
          <w:b/>
          <w:bCs/>
          <w:sz w:val="20"/>
          <w:szCs w:val="20"/>
          <w:lang w:val="en-GB"/>
        </w:rPr>
      </w:pPr>
      <w:r w:rsidRPr="00017FCB">
        <w:rPr>
          <w:rFonts w:ascii="Verdana" w:hAnsi="Verdana" w:cs="Verdana"/>
          <w:b/>
          <w:bCs/>
          <w:sz w:val="20"/>
          <w:szCs w:val="20"/>
          <w:lang w:val="en-GB"/>
        </w:rPr>
        <w:t>Description of performance measurements</w:t>
      </w:r>
    </w:p>
    <w:p w14:paraId="2F517544" w14:textId="31F9797C" w:rsidR="00AF6B5F" w:rsidRPr="00017FCB" w:rsidRDefault="00AF6B5F" w:rsidP="00AF6B5F">
      <w:pPr>
        <w:pStyle w:val="Ingenafstand1"/>
        <w:rPr>
          <w:rFonts w:ascii="Verdana" w:hAnsi="Verdana" w:cs="Verdana"/>
          <w:lang w:val="en-GB"/>
        </w:rPr>
      </w:pPr>
      <w:r w:rsidRPr="00D076B7">
        <w:rPr>
          <w:rFonts w:ascii="Verdana" w:hAnsi="Verdana" w:cs="Verdana"/>
          <w:sz w:val="20"/>
          <w:szCs w:val="20"/>
          <w:lang w:val="en-GB"/>
        </w:rPr>
        <w:t xml:space="preserve">Here the </w:t>
      </w:r>
      <w:r w:rsidR="00017FCB">
        <w:rPr>
          <w:rFonts w:ascii="Verdana" w:hAnsi="Verdana" w:cs="Verdana"/>
          <w:sz w:val="20"/>
          <w:szCs w:val="20"/>
          <w:lang w:val="en-GB"/>
        </w:rPr>
        <w:t>Consultant</w:t>
      </w:r>
      <w:r w:rsidRPr="00017FCB">
        <w:rPr>
          <w:rFonts w:ascii="Verdana" w:hAnsi="Verdana" w:cs="Verdana"/>
          <w:sz w:val="20"/>
          <w:szCs w:val="20"/>
          <w:lang w:val="en-GB"/>
        </w:rPr>
        <w:t xml:space="preserve"> describes how the performance of implemented measures is measured. This may be done by means of standards such as Global Reporting Initiative's (GRI) Sustainability Reporting Guidelines.</w:t>
      </w:r>
    </w:p>
    <w:p w14:paraId="630C8300" w14:textId="77777777" w:rsidR="00F471A2" w:rsidRPr="00017FCB" w:rsidRDefault="00F471A2" w:rsidP="00EB1239">
      <w:pPr>
        <w:pStyle w:val="Ingenafstand1"/>
        <w:rPr>
          <w:rFonts w:ascii="Verdana" w:hAnsi="Verdana"/>
          <w:sz w:val="20"/>
          <w:szCs w:val="20"/>
          <w:lang w:val="en-GB"/>
        </w:rPr>
      </w:pPr>
    </w:p>
    <w:p w14:paraId="720A73E9" w14:textId="4AB650B4" w:rsidR="00AF6B5F" w:rsidRPr="00017FCB" w:rsidRDefault="00AF6B5F" w:rsidP="00AF6B5F">
      <w:pPr>
        <w:pStyle w:val="Ingenafstand1"/>
        <w:rPr>
          <w:rFonts w:ascii="Verdana" w:hAnsi="Verdana" w:cs="Verdana"/>
          <w:lang w:val="en-GB"/>
        </w:rPr>
      </w:pPr>
      <w:r w:rsidRPr="00017FCB">
        <w:rPr>
          <w:rFonts w:ascii="Verdana" w:hAnsi="Verdana" w:cs="Verdana"/>
          <w:sz w:val="20"/>
          <w:szCs w:val="20"/>
          <w:lang w:val="en-GB"/>
        </w:rPr>
        <w:t xml:space="preserve">The documentation requirements will be considered to be met when the </w:t>
      </w:r>
      <w:r w:rsidR="00017FCB">
        <w:rPr>
          <w:rFonts w:ascii="Verdana" w:hAnsi="Verdana" w:cs="Verdana"/>
          <w:sz w:val="20"/>
          <w:szCs w:val="20"/>
          <w:lang w:val="en-GB"/>
        </w:rPr>
        <w:t>Consultant</w:t>
      </w:r>
      <w:r w:rsidRPr="00017FCB">
        <w:rPr>
          <w:rFonts w:ascii="Verdana" w:hAnsi="Verdana" w:cs="Verdana"/>
          <w:sz w:val="20"/>
          <w:szCs w:val="20"/>
          <w:lang w:val="en-GB"/>
        </w:rPr>
        <w:t xml:space="preserve"> has prepared a so-called "Communication on progress" (COP) as published on the UN Global Compact website. </w:t>
      </w:r>
      <w:r w:rsidR="004835FC" w:rsidRPr="00017FCB">
        <w:rPr>
          <w:rFonts w:ascii="Verdana" w:hAnsi="Verdana" w:cs="Verdana"/>
          <w:sz w:val="20"/>
          <w:szCs w:val="20"/>
          <w:lang w:val="en-GB"/>
        </w:rPr>
        <w:t xml:space="preserve">The </w:t>
      </w:r>
      <w:r w:rsidRPr="00017FCB">
        <w:rPr>
          <w:rFonts w:ascii="Verdana" w:hAnsi="Verdana" w:cs="Verdana"/>
          <w:sz w:val="20"/>
          <w:szCs w:val="20"/>
          <w:lang w:val="en-GB"/>
        </w:rPr>
        <w:t>MFA also accepts other types of proof that are in compliance with the documentation requirements stipulated.</w:t>
      </w:r>
    </w:p>
    <w:p w14:paraId="160D947A" w14:textId="77777777" w:rsidR="00F471A2" w:rsidRPr="00017FCB" w:rsidRDefault="00F471A2" w:rsidP="00EB1239">
      <w:pPr>
        <w:pStyle w:val="Ingenafstand1"/>
        <w:rPr>
          <w:rFonts w:ascii="Verdana" w:hAnsi="Verdana"/>
          <w:sz w:val="20"/>
          <w:szCs w:val="20"/>
          <w:lang w:val="en-GB"/>
        </w:rPr>
      </w:pPr>
    </w:p>
    <w:p w14:paraId="2205D647" w14:textId="39F79712" w:rsidR="00AF6B5F" w:rsidRPr="00D076B7" w:rsidRDefault="00AF6B5F" w:rsidP="00AF6B5F">
      <w:pPr>
        <w:pStyle w:val="Ingenafstand1"/>
        <w:rPr>
          <w:rFonts w:ascii="Verdana" w:hAnsi="Verdana" w:cs="Verdana"/>
          <w:lang w:val="en-GB"/>
        </w:rPr>
      </w:pPr>
      <w:r w:rsidRPr="00D076B7">
        <w:rPr>
          <w:rFonts w:ascii="Verdana" w:hAnsi="Verdana" w:cs="Verdana"/>
          <w:sz w:val="20"/>
          <w:szCs w:val="20"/>
          <w:lang w:val="en-GB"/>
        </w:rPr>
        <w:t xml:space="preserve">As a general rule, </w:t>
      </w:r>
      <w:r w:rsidR="004835FC" w:rsidRPr="00D076B7">
        <w:rPr>
          <w:rFonts w:ascii="Verdana" w:hAnsi="Verdana" w:cs="Verdana"/>
          <w:sz w:val="20"/>
          <w:szCs w:val="20"/>
          <w:lang w:val="en-GB"/>
        </w:rPr>
        <w:t xml:space="preserve">the </w:t>
      </w:r>
      <w:r w:rsidRPr="00D076B7">
        <w:rPr>
          <w:rFonts w:ascii="Verdana" w:hAnsi="Verdana" w:cs="Verdana"/>
          <w:sz w:val="20"/>
          <w:szCs w:val="20"/>
          <w:lang w:val="en-GB"/>
        </w:rPr>
        <w:t>MFA will not request the documentation</w:t>
      </w:r>
      <w:r w:rsidR="00A2396C">
        <w:rPr>
          <w:rFonts w:ascii="Verdana" w:hAnsi="Verdana" w:cs="Verdana"/>
          <w:sz w:val="20"/>
          <w:szCs w:val="20"/>
          <w:lang w:val="en-GB"/>
        </w:rPr>
        <w:t xml:space="preserve"> above</w:t>
      </w:r>
      <w:r w:rsidRPr="00D076B7">
        <w:rPr>
          <w:rFonts w:ascii="Verdana" w:hAnsi="Verdana" w:cs="Verdana"/>
          <w:sz w:val="20"/>
          <w:szCs w:val="20"/>
          <w:lang w:val="en-GB"/>
        </w:rPr>
        <w:t xml:space="preserve">, unless there is a </w:t>
      </w:r>
      <w:r w:rsidR="00DE11AB" w:rsidRPr="00D076B7">
        <w:rPr>
          <w:rFonts w:ascii="Verdana" w:hAnsi="Verdana" w:cs="Verdana"/>
          <w:sz w:val="20"/>
          <w:szCs w:val="20"/>
          <w:lang w:val="en-GB"/>
        </w:rPr>
        <w:t>particular reason for doing s</w:t>
      </w:r>
      <w:r w:rsidRPr="00D076B7">
        <w:rPr>
          <w:rFonts w:ascii="Verdana" w:hAnsi="Verdana" w:cs="Verdana"/>
          <w:sz w:val="20"/>
          <w:szCs w:val="20"/>
          <w:lang w:val="en-GB"/>
        </w:rPr>
        <w:t xml:space="preserve">o, including a </w:t>
      </w:r>
      <w:r w:rsidR="009B3CFA" w:rsidRPr="00D076B7">
        <w:rPr>
          <w:rFonts w:ascii="Verdana" w:hAnsi="Verdana" w:cs="Verdana"/>
          <w:sz w:val="20"/>
          <w:szCs w:val="20"/>
          <w:lang w:val="en-GB"/>
        </w:rPr>
        <w:t>concrete r</w:t>
      </w:r>
      <w:r w:rsidRPr="00D076B7">
        <w:rPr>
          <w:rFonts w:ascii="Verdana" w:hAnsi="Verdana" w:cs="Verdana"/>
          <w:sz w:val="20"/>
          <w:szCs w:val="20"/>
          <w:lang w:val="en-GB"/>
        </w:rPr>
        <w:t xml:space="preserve">easonable suspicion. </w:t>
      </w:r>
    </w:p>
    <w:p w14:paraId="54FA1FFC" w14:textId="77777777" w:rsidR="00F471A2" w:rsidRPr="00D076B7" w:rsidRDefault="00F471A2" w:rsidP="00EB1239">
      <w:pPr>
        <w:pStyle w:val="Ingenafstand1"/>
        <w:rPr>
          <w:rFonts w:ascii="Verdana" w:hAnsi="Verdana"/>
          <w:sz w:val="20"/>
          <w:szCs w:val="20"/>
          <w:lang w:val="en-GB"/>
        </w:rPr>
      </w:pPr>
    </w:p>
    <w:p w14:paraId="1AA9D73F" w14:textId="55BAAD18" w:rsidR="00AF6B5F" w:rsidRPr="00017FCB" w:rsidRDefault="00AF6B5F" w:rsidP="00AF6B5F">
      <w:pPr>
        <w:pStyle w:val="Ingenafstand1"/>
        <w:rPr>
          <w:rFonts w:ascii="Verdana" w:hAnsi="Verdana" w:cs="Verdana"/>
          <w:sz w:val="20"/>
          <w:szCs w:val="20"/>
          <w:lang w:val="en-GB"/>
        </w:rPr>
      </w:pPr>
      <w:r w:rsidRPr="00D076B7">
        <w:rPr>
          <w:rFonts w:ascii="Verdana" w:hAnsi="Verdana" w:cs="Verdana"/>
          <w:sz w:val="20"/>
          <w:szCs w:val="20"/>
          <w:lang w:val="en-GB"/>
        </w:rPr>
        <w:t xml:space="preserve">In case of doubt as to whether or not the </w:t>
      </w:r>
      <w:r w:rsidR="00017FCB">
        <w:rPr>
          <w:rFonts w:ascii="Verdana" w:hAnsi="Verdana" w:cs="Verdana"/>
          <w:sz w:val="20"/>
          <w:szCs w:val="20"/>
          <w:lang w:val="en-GB"/>
        </w:rPr>
        <w:t>Consultant</w:t>
      </w:r>
      <w:r w:rsidRPr="00017FCB">
        <w:rPr>
          <w:rFonts w:ascii="Verdana" w:hAnsi="Verdana" w:cs="Verdana"/>
          <w:sz w:val="20"/>
          <w:szCs w:val="20"/>
          <w:lang w:val="en-GB"/>
        </w:rPr>
        <w:t xml:space="preserve"> is complying with the specific requirements relating to human rights, labour rights and the environment, </w:t>
      </w:r>
      <w:r w:rsidR="004835FC" w:rsidRPr="00017FCB">
        <w:rPr>
          <w:rFonts w:ascii="Verdana" w:hAnsi="Verdana" w:cs="Verdana"/>
          <w:sz w:val="20"/>
          <w:szCs w:val="20"/>
          <w:lang w:val="en-GB"/>
        </w:rPr>
        <w:t xml:space="preserve">the </w:t>
      </w:r>
      <w:r w:rsidRPr="00017FCB">
        <w:rPr>
          <w:rFonts w:ascii="Verdana" w:hAnsi="Verdana" w:cs="Verdana"/>
          <w:sz w:val="20"/>
          <w:szCs w:val="20"/>
          <w:lang w:val="en-GB"/>
        </w:rPr>
        <w:t xml:space="preserve">MFA will start by opening a close dialogue with the </w:t>
      </w:r>
      <w:r w:rsidR="00017FCB">
        <w:rPr>
          <w:rFonts w:ascii="Verdana" w:hAnsi="Verdana" w:cs="Verdana"/>
          <w:sz w:val="20"/>
          <w:szCs w:val="20"/>
          <w:lang w:val="en-GB"/>
        </w:rPr>
        <w:t>Consultant</w:t>
      </w:r>
      <w:r w:rsidRPr="00017FCB">
        <w:rPr>
          <w:rFonts w:ascii="Verdana" w:hAnsi="Verdana" w:cs="Verdana"/>
          <w:sz w:val="20"/>
          <w:szCs w:val="20"/>
          <w:lang w:val="en-GB"/>
        </w:rPr>
        <w:t xml:space="preserve"> with a view to shedding light on any doubts.</w:t>
      </w:r>
    </w:p>
    <w:p w14:paraId="00B3576B" w14:textId="77777777" w:rsidR="00F471A2" w:rsidRPr="00017FCB" w:rsidRDefault="00F471A2" w:rsidP="002A3B85">
      <w:pPr>
        <w:pStyle w:val="Ingenafstand1"/>
        <w:rPr>
          <w:rFonts w:ascii="Verdana" w:hAnsi="Verdana"/>
          <w:sz w:val="20"/>
          <w:szCs w:val="20"/>
          <w:lang w:val="en-GB"/>
        </w:rPr>
      </w:pPr>
    </w:p>
    <w:p w14:paraId="7B2D5AF1" w14:textId="77777777" w:rsidR="004D029A" w:rsidRPr="00017FCB" w:rsidRDefault="004D029A" w:rsidP="004D029A">
      <w:pPr>
        <w:pStyle w:val="Heading2"/>
        <w:spacing w:before="0" w:after="0"/>
        <w:ind w:left="544" w:hanging="544"/>
        <w:rPr>
          <w:lang w:val="en-GB"/>
        </w:rPr>
      </w:pPr>
      <w:bookmarkStart w:id="19" w:name="_Toc24629145"/>
      <w:r w:rsidRPr="00017FCB">
        <w:rPr>
          <w:lang w:val="en-GB"/>
        </w:rPr>
        <w:t xml:space="preserve">Procedure in case of </w:t>
      </w:r>
      <w:r w:rsidR="009B3CFA" w:rsidRPr="00017FCB">
        <w:rPr>
          <w:lang w:val="en-GB"/>
        </w:rPr>
        <w:t>concrete reasonable</w:t>
      </w:r>
      <w:r w:rsidRPr="00017FCB">
        <w:rPr>
          <w:lang w:val="en-GB"/>
        </w:rPr>
        <w:t xml:space="preserve"> suspicion of non-compliance with CSR requirements</w:t>
      </w:r>
      <w:bookmarkEnd w:id="19"/>
    </w:p>
    <w:p w14:paraId="1606BCCD" w14:textId="6A6B5EFC" w:rsidR="004D029A" w:rsidRPr="000D0384" w:rsidRDefault="00A2010F" w:rsidP="004D029A">
      <w:pPr>
        <w:pStyle w:val="Ingenafstand1"/>
        <w:rPr>
          <w:rFonts w:ascii="Verdana" w:hAnsi="Verdana" w:cs="Verdana"/>
          <w:sz w:val="20"/>
          <w:szCs w:val="20"/>
          <w:lang w:val="en-GB"/>
        </w:rPr>
      </w:pPr>
      <w:r w:rsidRPr="00250C7D">
        <w:rPr>
          <w:rFonts w:ascii="Verdana" w:hAnsi="Verdana" w:cs="Verdana"/>
          <w:sz w:val="20"/>
          <w:szCs w:val="20"/>
          <w:lang w:val="en-GB"/>
        </w:rPr>
        <w:t>If there is a concrete reasonable suspicion that a service or subservices supplied, including materials</w:t>
      </w:r>
      <w:r w:rsidR="00113F37" w:rsidRPr="00250C7D">
        <w:rPr>
          <w:rFonts w:ascii="Verdana" w:hAnsi="Verdana" w:cs="Verdana"/>
          <w:sz w:val="20"/>
          <w:szCs w:val="20"/>
          <w:lang w:val="en-GB"/>
        </w:rPr>
        <w:t xml:space="preserve"> </w:t>
      </w:r>
      <w:r w:rsidR="004D029A" w:rsidRPr="000D0384">
        <w:rPr>
          <w:rFonts w:ascii="Verdana" w:hAnsi="Verdana" w:cs="Verdana"/>
          <w:sz w:val="20"/>
          <w:szCs w:val="20"/>
          <w:lang w:val="en-GB"/>
        </w:rPr>
        <w:t>that form part of the service, have been manufactured using production processes or methods</w:t>
      </w:r>
      <w:r w:rsidRPr="000D0384">
        <w:rPr>
          <w:rFonts w:ascii="Verdana" w:hAnsi="Verdana" w:cs="Verdana"/>
          <w:sz w:val="20"/>
          <w:szCs w:val="20"/>
          <w:lang w:val="en-GB"/>
        </w:rPr>
        <w:t xml:space="preserve"> where</w:t>
      </w:r>
      <w:r w:rsidR="004D029A" w:rsidRPr="000D0384">
        <w:rPr>
          <w:rFonts w:ascii="Verdana" w:hAnsi="Verdana" w:cs="Verdana"/>
          <w:sz w:val="20"/>
          <w:szCs w:val="20"/>
          <w:lang w:val="en-GB"/>
        </w:rPr>
        <w:t xml:space="preserve"> the requirements</w:t>
      </w:r>
      <w:r w:rsidR="00A2396C">
        <w:rPr>
          <w:rFonts w:ascii="Verdana" w:hAnsi="Verdana" w:cs="Verdana"/>
          <w:sz w:val="20"/>
          <w:szCs w:val="20"/>
          <w:lang w:val="en-GB"/>
        </w:rPr>
        <w:t xml:space="preserve"> above</w:t>
      </w:r>
      <w:r w:rsidR="004D029A" w:rsidRPr="000D0384">
        <w:rPr>
          <w:rFonts w:ascii="Verdana" w:hAnsi="Verdana" w:cs="Verdana"/>
          <w:sz w:val="20"/>
          <w:szCs w:val="20"/>
          <w:lang w:val="en-GB"/>
        </w:rPr>
        <w:t xml:space="preserve"> relating to human rights, labour rights or the environment have not bee</w:t>
      </w:r>
      <w:r w:rsidR="00113F37" w:rsidRPr="000D0384">
        <w:rPr>
          <w:rFonts w:ascii="Verdana" w:hAnsi="Verdana" w:cs="Verdana"/>
          <w:sz w:val="20"/>
          <w:szCs w:val="20"/>
          <w:lang w:val="en-GB"/>
        </w:rPr>
        <w:t>n</w:t>
      </w:r>
      <w:r w:rsidR="004D029A" w:rsidRPr="000D0384">
        <w:rPr>
          <w:rFonts w:ascii="Verdana" w:hAnsi="Verdana" w:cs="Verdana"/>
          <w:sz w:val="20"/>
          <w:szCs w:val="20"/>
          <w:lang w:val="en-GB"/>
        </w:rPr>
        <w:t xml:space="preserve"> complied with, the </w:t>
      </w:r>
      <w:r w:rsidR="00017FCB" w:rsidRPr="000D0384">
        <w:rPr>
          <w:rFonts w:ascii="Verdana" w:hAnsi="Verdana" w:cs="Verdana"/>
          <w:sz w:val="20"/>
          <w:szCs w:val="20"/>
          <w:lang w:val="en-GB"/>
        </w:rPr>
        <w:t>Consultant</w:t>
      </w:r>
      <w:r w:rsidR="004D029A" w:rsidRPr="000D0384">
        <w:rPr>
          <w:rFonts w:ascii="Verdana" w:hAnsi="Verdana" w:cs="Verdana"/>
          <w:sz w:val="20"/>
          <w:szCs w:val="20"/>
          <w:lang w:val="en-GB"/>
        </w:rPr>
        <w:t xml:space="preserve"> must immediately</w:t>
      </w:r>
      <w:r w:rsidRPr="000D0384">
        <w:rPr>
          <w:rFonts w:ascii="Verdana" w:hAnsi="Verdana" w:cs="Verdana"/>
          <w:sz w:val="20"/>
          <w:szCs w:val="20"/>
          <w:lang w:val="en-GB"/>
        </w:rPr>
        <w:t>,</w:t>
      </w:r>
      <w:r w:rsidR="004D029A" w:rsidRPr="000D0384">
        <w:rPr>
          <w:rFonts w:ascii="Verdana" w:hAnsi="Verdana" w:cs="Verdana"/>
          <w:sz w:val="20"/>
          <w:szCs w:val="20"/>
          <w:lang w:val="en-GB"/>
        </w:rPr>
        <w:t xml:space="preserve"> when </w:t>
      </w:r>
      <w:r w:rsidRPr="000D0384">
        <w:rPr>
          <w:rFonts w:ascii="Verdana" w:hAnsi="Verdana" w:cs="Verdana"/>
          <w:sz w:val="20"/>
          <w:szCs w:val="20"/>
          <w:lang w:val="en-GB"/>
        </w:rPr>
        <w:t xml:space="preserve">so </w:t>
      </w:r>
      <w:r w:rsidR="004D029A" w:rsidRPr="000D0384">
        <w:rPr>
          <w:rFonts w:ascii="Verdana" w:hAnsi="Verdana" w:cs="Verdana"/>
          <w:sz w:val="20"/>
          <w:szCs w:val="20"/>
          <w:lang w:val="en-GB"/>
        </w:rPr>
        <w:t>requested by</w:t>
      </w:r>
      <w:r w:rsidR="004835FC" w:rsidRPr="000D0384">
        <w:rPr>
          <w:rFonts w:ascii="Verdana" w:hAnsi="Verdana" w:cs="Verdana"/>
          <w:sz w:val="20"/>
          <w:szCs w:val="20"/>
          <w:lang w:val="en-GB"/>
        </w:rPr>
        <w:t xml:space="preserve"> the</w:t>
      </w:r>
      <w:r w:rsidR="004D029A" w:rsidRPr="000D0384">
        <w:rPr>
          <w:rFonts w:ascii="Verdana" w:hAnsi="Verdana" w:cs="Verdana"/>
          <w:sz w:val="20"/>
          <w:szCs w:val="20"/>
          <w:lang w:val="en-GB"/>
        </w:rPr>
        <w:t xml:space="preserve"> MFA</w:t>
      </w:r>
      <w:r w:rsidRPr="000D0384">
        <w:rPr>
          <w:rFonts w:ascii="Verdana" w:hAnsi="Verdana" w:cs="Verdana"/>
          <w:sz w:val="20"/>
          <w:szCs w:val="20"/>
          <w:lang w:val="en-GB"/>
        </w:rPr>
        <w:t>,</w:t>
      </w:r>
      <w:r w:rsidR="004D029A" w:rsidRPr="000D0384">
        <w:rPr>
          <w:rFonts w:ascii="Verdana" w:hAnsi="Verdana" w:cs="Verdana"/>
          <w:sz w:val="20"/>
          <w:szCs w:val="20"/>
          <w:lang w:val="en-GB"/>
        </w:rPr>
        <w:t xml:space="preserve"> submit a written </w:t>
      </w:r>
      <w:r w:rsidRPr="000D0384">
        <w:rPr>
          <w:rFonts w:ascii="Verdana" w:hAnsi="Verdana" w:cs="Verdana"/>
          <w:sz w:val="20"/>
          <w:szCs w:val="20"/>
          <w:lang w:val="en-GB"/>
        </w:rPr>
        <w:t>statement</w:t>
      </w:r>
      <w:r w:rsidR="004D029A" w:rsidRPr="000D0384">
        <w:rPr>
          <w:rFonts w:ascii="Verdana" w:hAnsi="Verdana" w:cs="Verdana"/>
          <w:sz w:val="20"/>
          <w:szCs w:val="20"/>
          <w:lang w:val="en-GB"/>
        </w:rPr>
        <w:t xml:space="preserve"> as well as document using what production processes and/or methods the services included in the performance of the C</w:t>
      </w:r>
      <w:r w:rsidRPr="000D0384">
        <w:rPr>
          <w:rFonts w:ascii="Verdana" w:hAnsi="Verdana" w:cs="Verdana"/>
          <w:sz w:val="20"/>
          <w:szCs w:val="20"/>
          <w:lang w:val="en-GB"/>
        </w:rPr>
        <w:t>o</w:t>
      </w:r>
      <w:r w:rsidR="004D029A" w:rsidRPr="000D0384">
        <w:rPr>
          <w:rFonts w:ascii="Verdana" w:hAnsi="Verdana" w:cs="Verdana"/>
          <w:sz w:val="20"/>
          <w:szCs w:val="20"/>
          <w:lang w:val="en-GB"/>
        </w:rPr>
        <w:t xml:space="preserve">nsultancy </w:t>
      </w:r>
      <w:r w:rsidR="001F2A5C" w:rsidRPr="000D0384">
        <w:rPr>
          <w:rFonts w:ascii="Verdana" w:hAnsi="Verdana" w:cs="Verdana"/>
          <w:sz w:val="20"/>
          <w:szCs w:val="20"/>
          <w:lang w:val="en-GB"/>
        </w:rPr>
        <w:t>Agreement</w:t>
      </w:r>
      <w:r w:rsidR="004D029A" w:rsidRPr="000D0384">
        <w:rPr>
          <w:rFonts w:ascii="Verdana" w:hAnsi="Verdana" w:cs="Verdana"/>
          <w:sz w:val="20"/>
          <w:szCs w:val="20"/>
          <w:lang w:val="en-GB"/>
        </w:rPr>
        <w:t xml:space="preserve"> have been manufact</w:t>
      </w:r>
      <w:r w:rsidRPr="000D0384">
        <w:rPr>
          <w:rFonts w:ascii="Verdana" w:hAnsi="Verdana" w:cs="Verdana"/>
          <w:sz w:val="20"/>
          <w:szCs w:val="20"/>
          <w:lang w:val="en-GB"/>
        </w:rPr>
        <w:t>ured</w:t>
      </w:r>
      <w:r w:rsidR="004D029A" w:rsidRPr="000D0384">
        <w:rPr>
          <w:rFonts w:ascii="Verdana" w:hAnsi="Verdana" w:cs="Verdana"/>
          <w:sz w:val="20"/>
          <w:szCs w:val="20"/>
          <w:lang w:val="en-GB"/>
        </w:rPr>
        <w:t xml:space="preserve"> as well as submit </w:t>
      </w:r>
      <w:r w:rsidRPr="000D0384">
        <w:rPr>
          <w:rFonts w:ascii="Verdana" w:hAnsi="Verdana" w:cs="Verdana"/>
          <w:sz w:val="20"/>
          <w:szCs w:val="20"/>
          <w:lang w:val="en-GB"/>
        </w:rPr>
        <w:t xml:space="preserve">the </w:t>
      </w:r>
      <w:r w:rsidR="004D029A" w:rsidRPr="000D0384">
        <w:rPr>
          <w:rFonts w:ascii="Verdana" w:hAnsi="Verdana" w:cs="Verdana"/>
          <w:sz w:val="20"/>
          <w:szCs w:val="20"/>
          <w:lang w:val="en-GB"/>
        </w:rPr>
        <w:t>requisite documentation of the material</w:t>
      </w:r>
      <w:r w:rsidRPr="000D0384">
        <w:rPr>
          <w:rFonts w:ascii="Verdana" w:hAnsi="Verdana" w:cs="Verdana"/>
          <w:sz w:val="20"/>
          <w:szCs w:val="20"/>
          <w:lang w:val="en-GB"/>
        </w:rPr>
        <w:t>s</w:t>
      </w:r>
      <w:r w:rsidR="004D029A" w:rsidRPr="000D0384">
        <w:rPr>
          <w:rFonts w:ascii="Verdana" w:hAnsi="Verdana" w:cs="Verdana"/>
          <w:sz w:val="20"/>
          <w:szCs w:val="20"/>
          <w:lang w:val="en-GB"/>
        </w:rPr>
        <w:t xml:space="preserve"> included in</w:t>
      </w:r>
      <w:r w:rsidRPr="000D0384">
        <w:rPr>
          <w:rFonts w:ascii="Verdana" w:hAnsi="Verdana" w:cs="Verdana"/>
          <w:sz w:val="20"/>
          <w:szCs w:val="20"/>
          <w:lang w:val="en-GB"/>
        </w:rPr>
        <w:t xml:space="preserve"> </w:t>
      </w:r>
      <w:r w:rsidR="004D029A" w:rsidRPr="000D0384">
        <w:rPr>
          <w:rFonts w:ascii="Verdana" w:hAnsi="Verdana" w:cs="Verdana"/>
          <w:sz w:val="20"/>
          <w:szCs w:val="20"/>
          <w:lang w:val="en-GB"/>
        </w:rPr>
        <w:t xml:space="preserve">the services. </w:t>
      </w:r>
    </w:p>
    <w:p w14:paraId="1B85BD0C" w14:textId="77777777" w:rsidR="00F471A2" w:rsidRPr="000D0384" w:rsidRDefault="00F471A2" w:rsidP="00EB1239">
      <w:pPr>
        <w:pStyle w:val="Ingenafstand1"/>
        <w:rPr>
          <w:rFonts w:ascii="Verdana" w:hAnsi="Verdana"/>
          <w:sz w:val="20"/>
          <w:szCs w:val="20"/>
          <w:lang w:val="en-GB"/>
        </w:rPr>
      </w:pPr>
    </w:p>
    <w:p w14:paraId="74B22E27" w14:textId="3427D465" w:rsidR="004D029A" w:rsidRPr="000D0384" w:rsidRDefault="004D029A" w:rsidP="004D029A">
      <w:pPr>
        <w:pStyle w:val="Ingenafstand1"/>
        <w:rPr>
          <w:rFonts w:ascii="Verdana" w:hAnsi="Verdana" w:cs="Verdana"/>
          <w:sz w:val="20"/>
          <w:szCs w:val="20"/>
          <w:lang w:val="en-GB"/>
        </w:rPr>
      </w:pPr>
      <w:r w:rsidRPr="000D0384">
        <w:rPr>
          <w:rFonts w:ascii="Verdana" w:hAnsi="Verdana" w:cs="Verdana"/>
          <w:sz w:val="20"/>
          <w:szCs w:val="20"/>
          <w:lang w:val="en-GB"/>
        </w:rPr>
        <w:t xml:space="preserve">Furthermore, the </w:t>
      </w:r>
      <w:r w:rsidR="00017FCB" w:rsidRPr="000D0384">
        <w:rPr>
          <w:rFonts w:ascii="Verdana" w:hAnsi="Verdana" w:cs="Verdana"/>
          <w:sz w:val="20"/>
          <w:szCs w:val="20"/>
          <w:lang w:val="en-GB"/>
        </w:rPr>
        <w:t>Consultant</w:t>
      </w:r>
      <w:r w:rsidRPr="000D0384">
        <w:rPr>
          <w:rFonts w:ascii="Verdana" w:hAnsi="Verdana" w:cs="Verdana"/>
          <w:sz w:val="20"/>
          <w:szCs w:val="20"/>
          <w:lang w:val="en-GB"/>
        </w:rPr>
        <w:t xml:space="preserve"> must explain the extent to which the </w:t>
      </w:r>
      <w:r w:rsidR="00017FCB" w:rsidRPr="000D0384">
        <w:rPr>
          <w:rFonts w:ascii="Verdana" w:hAnsi="Verdana" w:cs="Verdana"/>
          <w:sz w:val="20"/>
          <w:szCs w:val="20"/>
          <w:lang w:val="en-GB"/>
        </w:rPr>
        <w:t>Consultant</w:t>
      </w:r>
      <w:r w:rsidRPr="000D0384">
        <w:rPr>
          <w:rFonts w:ascii="Verdana" w:hAnsi="Verdana" w:cs="Verdana"/>
          <w:sz w:val="20"/>
          <w:szCs w:val="20"/>
          <w:lang w:val="en-GB"/>
        </w:rPr>
        <w:t xml:space="preserve"> through its conduct in connection with the performa</w:t>
      </w:r>
      <w:r w:rsidR="00A2010F" w:rsidRPr="000D0384">
        <w:rPr>
          <w:rFonts w:ascii="Verdana" w:hAnsi="Verdana" w:cs="Verdana"/>
          <w:sz w:val="20"/>
          <w:szCs w:val="20"/>
          <w:lang w:val="en-GB"/>
        </w:rPr>
        <w:t>n</w:t>
      </w:r>
      <w:r w:rsidRPr="000D0384">
        <w:rPr>
          <w:rFonts w:ascii="Verdana" w:hAnsi="Verdana" w:cs="Verdana"/>
          <w:sz w:val="20"/>
          <w:szCs w:val="20"/>
          <w:lang w:val="en-GB"/>
        </w:rPr>
        <w:t xml:space="preserve">ce of the Consultancy </w:t>
      </w:r>
      <w:r w:rsidR="004835FC" w:rsidRPr="000D0384">
        <w:rPr>
          <w:rFonts w:ascii="Verdana" w:hAnsi="Verdana" w:cs="Verdana"/>
          <w:sz w:val="20"/>
          <w:szCs w:val="20"/>
          <w:lang w:val="en-GB"/>
        </w:rPr>
        <w:t>Agreement</w:t>
      </w:r>
      <w:r w:rsidRPr="000D0384">
        <w:rPr>
          <w:rFonts w:ascii="Verdana" w:hAnsi="Verdana" w:cs="Verdana"/>
          <w:sz w:val="20"/>
          <w:szCs w:val="20"/>
          <w:lang w:val="en-GB"/>
        </w:rPr>
        <w:t xml:space="preserve"> may affect the compliance with the requirements</w:t>
      </w:r>
      <w:r w:rsidR="00886987">
        <w:rPr>
          <w:rFonts w:ascii="Verdana" w:hAnsi="Verdana" w:cs="Verdana"/>
          <w:sz w:val="20"/>
          <w:szCs w:val="20"/>
          <w:lang w:val="en-GB"/>
        </w:rPr>
        <w:t xml:space="preserve"> above</w:t>
      </w:r>
      <w:r w:rsidRPr="000D0384">
        <w:rPr>
          <w:rFonts w:ascii="Verdana" w:hAnsi="Verdana" w:cs="Verdana"/>
          <w:sz w:val="20"/>
          <w:szCs w:val="20"/>
          <w:lang w:val="en-GB"/>
        </w:rPr>
        <w:t xml:space="preserve"> relating to human rights</w:t>
      </w:r>
      <w:r w:rsidR="00A2010F" w:rsidRPr="000D0384">
        <w:rPr>
          <w:rFonts w:ascii="Verdana" w:hAnsi="Verdana" w:cs="Verdana"/>
          <w:sz w:val="20"/>
          <w:szCs w:val="20"/>
          <w:lang w:val="en-GB"/>
        </w:rPr>
        <w:t>, labour rights</w:t>
      </w:r>
      <w:r w:rsidRPr="000D0384">
        <w:rPr>
          <w:rFonts w:ascii="Verdana" w:hAnsi="Verdana" w:cs="Verdana"/>
          <w:sz w:val="20"/>
          <w:szCs w:val="20"/>
          <w:lang w:val="en-GB"/>
        </w:rPr>
        <w:t xml:space="preserve"> and the environment, including through choi</w:t>
      </w:r>
      <w:r w:rsidR="00A2010F" w:rsidRPr="000D0384">
        <w:rPr>
          <w:rFonts w:ascii="Verdana" w:hAnsi="Verdana" w:cs="Verdana"/>
          <w:sz w:val="20"/>
          <w:szCs w:val="20"/>
          <w:lang w:val="en-GB"/>
        </w:rPr>
        <w:t>c</w:t>
      </w:r>
      <w:r w:rsidRPr="000D0384">
        <w:rPr>
          <w:rFonts w:ascii="Verdana" w:hAnsi="Verdana" w:cs="Verdana"/>
          <w:sz w:val="20"/>
          <w:szCs w:val="20"/>
          <w:lang w:val="en-GB"/>
        </w:rPr>
        <w:t>e of subcontractors or th</w:t>
      </w:r>
      <w:r w:rsidR="00A2010F" w:rsidRPr="000D0384">
        <w:rPr>
          <w:rFonts w:ascii="Verdana" w:hAnsi="Verdana" w:cs="Verdana"/>
          <w:sz w:val="20"/>
          <w:szCs w:val="20"/>
          <w:lang w:val="en-GB"/>
        </w:rPr>
        <w:t>r</w:t>
      </w:r>
      <w:r w:rsidRPr="000D0384">
        <w:rPr>
          <w:rFonts w:ascii="Verdana" w:hAnsi="Verdana" w:cs="Verdana"/>
          <w:sz w:val="20"/>
          <w:szCs w:val="20"/>
          <w:lang w:val="en-GB"/>
        </w:rPr>
        <w:t>ough choi</w:t>
      </w:r>
      <w:r w:rsidR="00A2010F" w:rsidRPr="000D0384">
        <w:rPr>
          <w:rFonts w:ascii="Verdana" w:hAnsi="Verdana" w:cs="Verdana"/>
          <w:sz w:val="20"/>
          <w:szCs w:val="20"/>
          <w:lang w:val="en-GB"/>
        </w:rPr>
        <w:t>c</w:t>
      </w:r>
      <w:r w:rsidRPr="000D0384">
        <w:rPr>
          <w:rFonts w:ascii="Verdana" w:hAnsi="Verdana" w:cs="Verdana"/>
          <w:sz w:val="20"/>
          <w:szCs w:val="20"/>
          <w:lang w:val="en-GB"/>
        </w:rPr>
        <w:t>e of parts for the deliverable</w:t>
      </w:r>
      <w:r w:rsidR="002206ED" w:rsidRPr="000D0384">
        <w:rPr>
          <w:rFonts w:ascii="Verdana" w:hAnsi="Verdana" w:cs="Verdana"/>
          <w:sz w:val="20"/>
          <w:szCs w:val="20"/>
          <w:lang w:val="en-GB"/>
        </w:rPr>
        <w:t>s</w:t>
      </w:r>
      <w:r w:rsidRPr="000D0384">
        <w:rPr>
          <w:rFonts w:ascii="Verdana" w:hAnsi="Verdana" w:cs="Verdana"/>
          <w:sz w:val="20"/>
          <w:szCs w:val="20"/>
          <w:lang w:val="en-GB"/>
        </w:rPr>
        <w:t>.</w:t>
      </w:r>
    </w:p>
    <w:p w14:paraId="72A1823B" w14:textId="77777777" w:rsidR="00F471A2" w:rsidRPr="000D0384" w:rsidRDefault="00F471A2" w:rsidP="00EB1239">
      <w:pPr>
        <w:pStyle w:val="Ingenafstand1"/>
        <w:rPr>
          <w:rFonts w:ascii="Verdana" w:hAnsi="Verdana"/>
          <w:sz w:val="20"/>
          <w:szCs w:val="20"/>
          <w:lang w:val="en-GB"/>
        </w:rPr>
      </w:pPr>
    </w:p>
    <w:p w14:paraId="390DF936" w14:textId="77777777" w:rsidR="004D029A" w:rsidRPr="000D0384" w:rsidRDefault="004D029A" w:rsidP="004D029A">
      <w:pPr>
        <w:pStyle w:val="Ingenafstand1"/>
        <w:rPr>
          <w:rFonts w:ascii="Verdana" w:hAnsi="Verdana" w:cs="Verdana"/>
          <w:sz w:val="20"/>
          <w:szCs w:val="20"/>
          <w:lang w:val="en-GB"/>
        </w:rPr>
      </w:pPr>
      <w:r w:rsidRPr="000D0384">
        <w:rPr>
          <w:rFonts w:ascii="Verdana" w:hAnsi="Verdana" w:cs="Verdana"/>
          <w:sz w:val="20"/>
          <w:szCs w:val="20"/>
          <w:lang w:val="en-GB"/>
        </w:rPr>
        <w:t xml:space="preserve">This </w:t>
      </w:r>
      <w:r w:rsidR="00A2010F" w:rsidRPr="000D0384">
        <w:rPr>
          <w:rFonts w:ascii="Verdana" w:hAnsi="Verdana" w:cs="Verdana"/>
          <w:sz w:val="20"/>
          <w:szCs w:val="20"/>
          <w:lang w:val="en-GB"/>
        </w:rPr>
        <w:t>statement</w:t>
      </w:r>
      <w:r w:rsidRPr="000D0384">
        <w:rPr>
          <w:rFonts w:ascii="Verdana" w:hAnsi="Verdana" w:cs="Verdana"/>
          <w:sz w:val="20"/>
          <w:szCs w:val="20"/>
          <w:lang w:val="en-GB"/>
        </w:rPr>
        <w:t xml:space="preserve"> and the associated documentation must to </w:t>
      </w:r>
      <w:r w:rsidR="00A2010F" w:rsidRPr="000D0384">
        <w:rPr>
          <w:rFonts w:ascii="Verdana" w:hAnsi="Verdana" w:cs="Verdana"/>
          <w:sz w:val="20"/>
          <w:szCs w:val="20"/>
          <w:lang w:val="en-GB"/>
        </w:rPr>
        <w:t>the</w:t>
      </w:r>
      <w:r w:rsidRPr="000D0384">
        <w:rPr>
          <w:rFonts w:ascii="Verdana" w:hAnsi="Verdana" w:cs="Verdana"/>
          <w:sz w:val="20"/>
          <w:szCs w:val="20"/>
          <w:lang w:val="en-GB"/>
        </w:rPr>
        <w:t xml:space="preserve"> requisite extent be accompanie</w:t>
      </w:r>
      <w:r w:rsidR="00A2010F" w:rsidRPr="000D0384">
        <w:rPr>
          <w:rFonts w:ascii="Verdana" w:hAnsi="Verdana" w:cs="Verdana"/>
          <w:sz w:val="20"/>
          <w:szCs w:val="20"/>
          <w:lang w:val="en-GB"/>
        </w:rPr>
        <w:t>d</w:t>
      </w:r>
      <w:r w:rsidRPr="000D0384">
        <w:rPr>
          <w:rFonts w:ascii="Verdana" w:hAnsi="Verdana" w:cs="Verdana"/>
          <w:sz w:val="20"/>
          <w:szCs w:val="20"/>
          <w:lang w:val="en-GB"/>
        </w:rPr>
        <w:t xml:space="preserve"> by certificates that </w:t>
      </w:r>
      <w:r w:rsidR="00A2010F" w:rsidRPr="000D0384">
        <w:rPr>
          <w:rFonts w:ascii="Verdana" w:hAnsi="Verdana" w:cs="Verdana"/>
          <w:sz w:val="20"/>
          <w:szCs w:val="20"/>
          <w:lang w:val="en-GB"/>
        </w:rPr>
        <w:t>certify the</w:t>
      </w:r>
      <w:r w:rsidRPr="000D0384">
        <w:rPr>
          <w:rFonts w:ascii="Verdana" w:hAnsi="Verdana" w:cs="Verdana"/>
          <w:sz w:val="20"/>
          <w:szCs w:val="20"/>
          <w:lang w:val="en-GB"/>
        </w:rPr>
        <w:t xml:space="preserve"> production processes and/or production metho</w:t>
      </w:r>
      <w:r w:rsidR="00A2010F" w:rsidRPr="000D0384">
        <w:rPr>
          <w:rFonts w:ascii="Verdana" w:hAnsi="Verdana" w:cs="Verdana"/>
          <w:sz w:val="20"/>
          <w:szCs w:val="20"/>
          <w:lang w:val="en-GB"/>
        </w:rPr>
        <w:t>d</w:t>
      </w:r>
      <w:r w:rsidR="00113F37" w:rsidRPr="000D0384">
        <w:rPr>
          <w:rFonts w:ascii="Verdana" w:hAnsi="Verdana" w:cs="Verdana"/>
          <w:sz w:val="20"/>
          <w:szCs w:val="20"/>
          <w:lang w:val="en-GB"/>
        </w:rPr>
        <w:t>s</w:t>
      </w:r>
      <w:r w:rsidR="00A2010F" w:rsidRPr="000D0384">
        <w:rPr>
          <w:rFonts w:ascii="Verdana" w:hAnsi="Verdana" w:cs="Verdana"/>
          <w:sz w:val="20"/>
          <w:szCs w:val="20"/>
          <w:lang w:val="en-GB"/>
        </w:rPr>
        <w:t xml:space="preserve"> according to which the</w:t>
      </w:r>
      <w:r w:rsidRPr="000D0384">
        <w:rPr>
          <w:rFonts w:ascii="Verdana" w:hAnsi="Verdana" w:cs="Verdana"/>
          <w:sz w:val="20"/>
          <w:szCs w:val="20"/>
          <w:lang w:val="en-GB"/>
        </w:rPr>
        <w:t xml:space="preserve"> manufac</w:t>
      </w:r>
      <w:r w:rsidR="00A2010F" w:rsidRPr="000D0384">
        <w:rPr>
          <w:rFonts w:ascii="Verdana" w:hAnsi="Verdana" w:cs="Verdana"/>
          <w:sz w:val="20"/>
          <w:szCs w:val="20"/>
          <w:lang w:val="en-GB"/>
        </w:rPr>
        <w:t>t</w:t>
      </w:r>
      <w:r w:rsidRPr="000D0384">
        <w:rPr>
          <w:rFonts w:ascii="Verdana" w:hAnsi="Verdana" w:cs="Verdana"/>
          <w:sz w:val="20"/>
          <w:szCs w:val="20"/>
          <w:lang w:val="en-GB"/>
        </w:rPr>
        <w:t xml:space="preserve">ure took place as well as </w:t>
      </w:r>
      <w:r w:rsidR="00A2010F" w:rsidRPr="000D0384">
        <w:rPr>
          <w:rFonts w:ascii="Verdana" w:hAnsi="Verdana" w:cs="Verdana"/>
          <w:sz w:val="20"/>
          <w:szCs w:val="20"/>
          <w:lang w:val="en-GB"/>
        </w:rPr>
        <w:t>the ma</w:t>
      </w:r>
      <w:r w:rsidRPr="000D0384">
        <w:rPr>
          <w:rFonts w:ascii="Verdana" w:hAnsi="Verdana" w:cs="Verdana"/>
          <w:sz w:val="20"/>
          <w:szCs w:val="20"/>
          <w:lang w:val="en-GB"/>
        </w:rPr>
        <w:t xml:space="preserve">terials </w:t>
      </w:r>
      <w:r w:rsidR="00A2010F" w:rsidRPr="000D0384">
        <w:rPr>
          <w:rFonts w:ascii="Verdana" w:hAnsi="Verdana" w:cs="Verdana"/>
          <w:sz w:val="20"/>
          <w:szCs w:val="20"/>
          <w:lang w:val="en-GB"/>
        </w:rPr>
        <w:t>that form part of</w:t>
      </w:r>
      <w:r w:rsidRPr="000D0384">
        <w:rPr>
          <w:rFonts w:ascii="Verdana" w:hAnsi="Verdana" w:cs="Verdana"/>
          <w:sz w:val="20"/>
          <w:szCs w:val="20"/>
          <w:lang w:val="en-GB"/>
        </w:rPr>
        <w:t xml:space="preserve"> the product.</w:t>
      </w:r>
    </w:p>
    <w:p w14:paraId="681E561F" w14:textId="77777777" w:rsidR="00F471A2" w:rsidRPr="000D0384" w:rsidRDefault="00F471A2" w:rsidP="00EB1239">
      <w:pPr>
        <w:pStyle w:val="Ingenafstand1"/>
        <w:rPr>
          <w:rFonts w:ascii="Verdana" w:hAnsi="Verdana"/>
          <w:sz w:val="20"/>
          <w:szCs w:val="20"/>
          <w:lang w:val="en-GB"/>
        </w:rPr>
      </w:pPr>
    </w:p>
    <w:p w14:paraId="6EDAC45E" w14:textId="77777777" w:rsidR="004D029A" w:rsidRPr="000D0384" w:rsidRDefault="004D029A" w:rsidP="004D029A">
      <w:pPr>
        <w:pStyle w:val="Ingenafstand1"/>
        <w:rPr>
          <w:rFonts w:ascii="Verdana" w:hAnsi="Verdana" w:cs="Verdana"/>
          <w:sz w:val="20"/>
          <w:szCs w:val="20"/>
          <w:lang w:val="en-GB"/>
        </w:rPr>
      </w:pPr>
      <w:r w:rsidRPr="000D0384">
        <w:rPr>
          <w:rFonts w:ascii="Verdana" w:hAnsi="Verdana" w:cs="Verdana"/>
          <w:sz w:val="20"/>
          <w:szCs w:val="20"/>
          <w:lang w:val="en-GB"/>
        </w:rPr>
        <w:t xml:space="preserve">Based on the above written </w:t>
      </w:r>
      <w:r w:rsidR="00A2010F" w:rsidRPr="000D0384">
        <w:rPr>
          <w:rFonts w:ascii="Verdana" w:hAnsi="Verdana" w:cs="Verdana"/>
          <w:sz w:val="20"/>
          <w:szCs w:val="20"/>
          <w:lang w:val="en-GB"/>
        </w:rPr>
        <w:t>statement and</w:t>
      </w:r>
      <w:r w:rsidRPr="000D0384">
        <w:rPr>
          <w:rFonts w:ascii="Verdana" w:hAnsi="Verdana" w:cs="Verdana"/>
          <w:sz w:val="20"/>
          <w:szCs w:val="20"/>
          <w:lang w:val="en-GB"/>
        </w:rPr>
        <w:t xml:space="preserve"> documentation etc., </w:t>
      </w:r>
      <w:r w:rsidR="007E313F" w:rsidRPr="000D0384">
        <w:rPr>
          <w:rFonts w:ascii="Verdana" w:hAnsi="Verdana" w:cs="Verdana"/>
          <w:sz w:val="20"/>
          <w:szCs w:val="20"/>
          <w:lang w:val="en-GB"/>
        </w:rPr>
        <w:t xml:space="preserve">the </w:t>
      </w:r>
      <w:r w:rsidRPr="000D0384">
        <w:rPr>
          <w:rFonts w:ascii="Verdana" w:hAnsi="Verdana" w:cs="Verdana"/>
          <w:sz w:val="20"/>
          <w:szCs w:val="20"/>
          <w:lang w:val="en-GB"/>
        </w:rPr>
        <w:t>MFA will make a specific assessment in the individual case, taking into consideration all relevant matters.</w:t>
      </w:r>
    </w:p>
    <w:p w14:paraId="59AC3392" w14:textId="77777777" w:rsidR="00F471A2" w:rsidRPr="000D0384" w:rsidRDefault="00F471A2" w:rsidP="00EB1239">
      <w:pPr>
        <w:pStyle w:val="Ingenafstand1"/>
        <w:rPr>
          <w:rFonts w:ascii="Verdana" w:hAnsi="Verdana"/>
          <w:sz w:val="20"/>
          <w:szCs w:val="20"/>
          <w:lang w:val="en-GB"/>
        </w:rPr>
      </w:pPr>
    </w:p>
    <w:p w14:paraId="3E4357C2" w14:textId="77777777" w:rsidR="004D029A" w:rsidRPr="000D0384" w:rsidRDefault="004D029A" w:rsidP="004D029A">
      <w:pPr>
        <w:pStyle w:val="Ingenafstand1"/>
        <w:rPr>
          <w:rFonts w:ascii="Verdana" w:hAnsi="Verdana" w:cs="Verdana"/>
          <w:lang w:val="en-GB"/>
        </w:rPr>
      </w:pPr>
      <w:r w:rsidRPr="000D0384">
        <w:rPr>
          <w:rFonts w:ascii="Verdana" w:hAnsi="Verdana" w:cs="Verdana"/>
          <w:sz w:val="20"/>
          <w:szCs w:val="20"/>
          <w:lang w:val="en-GB"/>
        </w:rPr>
        <w:t>In case a failure to comply with the requirements relating to human rights, see clause 2.2, labour rights, see clause 2.3, the environment, see clause 2.4 and/or anti-corruption, see clause 2.5,</w:t>
      </w:r>
      <w:r w:rsidR="007E313F" w:rsidRPr="000D0384">
        <w:rPr>
          <w:rFonts w:ascii="Verdana" w:hAnsi="Verdana" w:cs="Verdana"/>
          <w:sz w:val="20"/>
          <w:szCs w:val="20"/>
          <w:lang w:val="en-GB"/>
        </w:rPr>
        <w:t xml:space="preserve"> the</w:t>
      </w:r>
      <w:r w:rsidRPr="000D0384">
        <w:rPr>
          <w:rFonts w:ascii="Verdana" w:hAnsi="Verdana" w:cs="Verdana"/>
          <w:sz w:val="20"/>
          <w:szCs w:val="20"/>
          <w:lang w:val="en-GB"/>
        </w:rPr>
        <w:t xml:space="preserve"> MFA may demand: </w:t>
      </w:r>
    </w:p>
    <w:p w14:paraId="388A80A6" w14:textId="77777777" w:rsidR="00F471A2" w:rsidRPr="000D0384" w:rsidRDefault="00F471A2" w:rsidP="00EB1239">
      <w:pPr>
        <w:pStyle w:val="Ingenafstand1"/>
        <w:rPr>
          <w:rFonts w:ascii="Verdana" w:hAnsi="Verdana"/>
          <w:sz w:val="20"/>
          <w:szCs w:val="20"/>
          <w:lang w:val="en-GB"/>
        </w:rPr>
      </w:pPr>
    </w:p>
    <w:p w14:paraId="34762B9C" w14:textId="5CFCF1BE" w:rsidR="004D029A" w:rsidRPr="000D0384" w:rsidRDefault="004D029A" w:rsidP="004D029A">
      <w:pPr>
        <w:pStyle w:val="Ingenafstand1"/>
        <w:ind w:left="567" w:hanging="283"/>
        <w:rPr>
          <w:rFonts w:ascii="Verdana" w:hAnsi="Verdana" w:cs="Verdana"/>
          <w:sz w:val="20"/>
          <w:szCs w:val="20"/>
          <w:lang w:val="en-GB"/>
        </w:rPr>
      </w:pPr>
      <w:r w:rsidRPr="000D0384">
        <w:rPr>
          <w:rFonts w:ascii="Verdana" w:hAnsi="Verdana" w:cs="Verdana"/>
          <w:sz w:val="20"/>
          <w:szCs w:val="20"/>
          <w:lang w:val="en-GB"/>
        </w:rPr>
        <w:t>•</w:t>
      </w:r>
      <w:r w:rsidRPr="000D0384">
        <w:rPr>
          <w:rFonts w:ascii="Verdana" w:hAnsi="Verdana" w:cs="Verdana"/>
          <w:sz w:val="20"/>
          <w:szCs w:val="20"/>
          <w:lang w:val="en-GB"/>
        </w:rPr>
        <w:tab/>
        <w:t xml:space="preserve">that the </w:t>
      </w:r>
      <w:r w:rsidR="00017FCB" w:rsidRPr="000D0384">
        <w:rPr>
          <w:rFonts w:ascii="Verdana" w:hAnsi="Verdana" w:cs="Verdana"/>
          <w:sz w:val="20"/>
          <w:szCs w:val="20"/>
          <w:lang w:val="en-GB"/>
        </w:rPr>
        <w:t>Consultant</w:t>
      </w:r>
      <w:r w:rsidRPr="000D0384">
        <w:rPr>
          <w:rFonts w:ascii="Verdana" w:hAnsi="Verdana" w:cs="Verdana"/>
          <w:sz w:val="20"/>
          <w:szCs w:val="20"/>
          <w:lang w:val="en-GB"/>
        </w:rPr>
        <w:t xml:space="preserve"> remedy the non-compliance immediately following </w:t>
      </w:r>
      <w:r w:rsidR="007E313F" w:rsidRPr="000D0384">
        <w:rPr>
          <w:rFonts w:ascii="Verdana" w:hAnsi="Verdana" w:cs="Verdana"/>
          <w:sz w:val="20"/>
          <w:szCs w:val="20"/>
          <w:lang w:val="en-GB"/>
        </w:rPr>
        <w:t xml:space="preserve">the </w:t>
      </w:r>
      <w:r w:rsidRPr="000D0384">
        <w:rPr>
          <w:rFonts w:ascii="Verdana" w:hAnsi="Verdana" w:cs="Verdana"/>
          <w:sz w:val="20"/>
          <w:szCs w:val="20"/>
          <w:lang w:val="en-GB"/>
        </w:rPr>
        <w:t xml:space="preserve">MFA’s </w:t>
      </w:r>
      <w:r w:rsidR="00A2010F" w:rsidRPr="000D0384">
        <w:rPr>
          <w:rFonts w:ascii="Verdana" w:hAnsi="Verdana" w:cs="Verdana"/>
          <w:sz w:val="20"/>
          <w:szCs w:val="20"/>
          <w:lang w:val="en-GB"/>
        </w:rPr>
        <w:t>demand</w:t>
      </w:r>
      <w:r w:rsidRPr="000D0384">
        <w:rPr>
          <w:rFonts w:ascii="Verdana" w:hAnsi="Verdana" w:cs="Verdana"/>
          <w:sz w:val="20"/>
          <w:szCs w:val="20"/>
          <w:lang w:val="en-GB"/>
        </w:rPr>
        <w:t xml:space="preserve"> to that effect;</w:t>
      </w:r>
    </w:p>
    <w:p w14:paraId="3473C834" w14:textId="77777777" w:rsidR="00F471A2" w:rsidRPr="000D0384" w:rsidRDefault="00F471A2" w:rsidP="00C22271">
      <w:pPr>
        <w:pStyle w:val="Ingenafstand1"/>
        <w:ind w:left="567" w:hanging="283"/>
        <w:rPr>
          <w:rFonts w:ascii="Verdana" w:hAnsi="Verdana"/>
          <w:sz w:val="20"/>
          <w:szCs w:val="20"/>
          <w:lang w:val="en-GB"/>
        </w:rPr>
      </w:pPr>
    </w:p>
    <w:p w14:paraId="58D44623" w14:textId="770C0147" w:rsidR="004D029A" w:rsidRPr="000D0384" w:rsidRDefault="004D029A" w:rsidP="004D029A">
      <w:pPr>
        <w:pStyle w:val="Ingenafstand1"/>
        <w:ind w:left="567" w:hanging="283"/>
        <w:rPr>
          <w:rFonts w:ascii="Verdana" w:hAnsi="Verdana" w:cs="Verdana"/>
          <w:sz w:val="20"/>
          <w:szCs w:val="20"/>
          <w:lang w:val="en-GB"/>
        </w:rPr>
      </w:pPr>
      <w:r w:rsidRPr="000D0384">
        <w:rPr>
          <w:rFonts w:ascii="Verdana" w:hAnsi="Verdana" w:cs="Verdana"/>
          <w:sz w:val="20"/>
          <w:szCs w:val="20"/>
          <w:lang w:val="en-GB"/>
        </w:rPr>
        <w:t>•</w:t>
      </w:r>
      <w:r w:rsidRPr="000D0384">
        <w:rPr>
          <w:rFonts w:ascii="Verdana" w:hAnsi="Verdana" w:cs="Verdana"/>
          <w:sz w:val="20"/>
          <w:szCs w:val="20"/>
          <w:lang w:val="en-GB"/>
        </w:rPr>
        <w:tab/>
        <w:t xml:space="preserve">that the </w:t>
      </w:r>
      <w:r w:rsidR="00017FCB" w:rsidRPr="000D0384">
        <w:rPr>
          <w:rFonts w:ascii="Verdana" w:hAnsi="Verdana" w:cs="Verdana"/>
          <w:sz w:val="20"/>
          <w:szCs w:val="20"/>
          <w:lang w:val="en-GB"/>
        </w:rPr>
        <w:t>Consultant</w:t>
      </w:r>
      <w:r w:rsidRPr="000D0384">
        <w:rPr>
          <w:rFonts w:ascii="Verdana" w:hAnsi="Verdana" w:cs="Verdana"/>
          <w:sz w:val="20"/>
          <w:szCs w:val="20"/>
          <w:lang w:val="en-GB"/>
        </w:rPr>
        <w:t xml:space="preserve"> in </w:t>
      </w:r>
      <w:r w:rsidR="00A2010F" w:rsidRPr="000D0384">
        <w:rPr>
          <w:rFonts w:ascii="Verdana" w:hAnsi="Verdana" w:cs="Verdana"/>
          <w:sz w:val="20"/>
          <w:szCs w:val="20"/>
          <w:lang w:val="en-GB"/>
        </w:rPr>
        <w:t>i</w:t>
      </w:r>
      <w:r w:rsidRPr="000D0384">
        <w:rPr>
          <w:rFonts w:ascii="Verdana" w:hAnsi="Verdana" w:cs="Verdana"/>
          <w:sz w:val="20"/>
          <w:szCs w:val="20"/>
          <w:lang w:val="en-GB"/>
        </w:rPr>
        <w:t xml:space="preserve">ts </w:t>
      </w:r>
      <w:r w:rsidR="00A2010F" w:rsidRPr="000D0384">
        <w:rPr>
          <w:rFonts w:ascii="Verdana" w:hAnsi="Verdana" w:cs="Verdana"/>
          <w:sz w:val="20"/>
          <w:szCs w:val="20"/>
          <w:lang w:val="en-GB"/>
        </w:rPr>
        <w:t xml:space="preserve">future </w:t>
      </w:r>
      <w:r w:rsidRPr="000D0384">
        <w:rPr>
          <w:rFonts w:ascii="Verdana" w:hAnsi="Verdana" w:cs="Verdana"/>
          <w:sz w:val="20"/>
          <w:szCs w:val="20"/>
          <w:lang w:val="en-GB"/>
        </w:rPr>
        <w:t xml:space="preserve">performance of the Consultancy </w:t>
      </w:r>
      <w:r w:rsidR="004835FC" w:rsidRPr="000D0384">
        <w:rPr>
          <w:rFonts w:ascii="Verdana" w:hAnsi="Verdana" w:cs="Verdana"/>
          <w:sz w:val="20"/>
          <w:szCs w:val="20"/>
          <w:lang w:val="en-GB"/>
        </w:rPr>
        <w:t>Agreement</w:t>
      </w:r>
      <w:r w:rsidR="00A2010F" w:rsidRPr="000D0384">
        <w:rPr>
          <w:rFonts w:ascii="Verdana" w:hAnsi="Verdana" w:cs="Verdana"/>
          <w:sz w:val="20"/>
          <w:szCs w:val="20"/>
          <w:lang w:val="en-GB"/>
        </w:rPr>
        <w:t xml:space="preserve"> </w:t>
      </w:r>
      <w:r w:rsidRPr="000D0384">
        <w:rPr>
          <w:rFonts w:ascii="Verdana" w:hAnsi="Verdana" w:cs="Verdana"/>
          <w:sz w:val="20"/>
          <w:szCs w:val="20"/>
          <w:lang w:val="en-GB"/>
        </w:rPr>
        <w:t>comply with the requirements mentioned in this Appendix relating to human rights, see clause 2.2, labour rights, see clause 2.3, the environment, see clause 2.4 and/or anti-corruption, see clause 2.5</w:t>
      </w:r>
      <w:r w:rsidR="00886987">
        <w:rPr>
          <w:rFonts w:ascii="Verdana" w:hAnsi="Verdana" w:cs="Verdana"/>
          <w:sz w:val="20"/>
          <w:szCs w:val="20"/>
          <w:lang w:val="en-GB"/>
        </w:rPr>
        <w:t>;</w:t>
      </w:r>
    </w:p>
    <w:p w14:paraId="62937EFC" w14:textId="77777777" w:rsidR="00F471A2" w:rsidRPr="000D0384" w:rsidRDefault="00F471A2" w:rsidP="00C22271">
      <w:pPr>
        <w:pStyle w:val="Ingenafstand1"/>
        <w:ind w:left="567" w:hanging="283"/>
        <w:rPr>
          <w:rFonts w:ascii="Verdana" w:hAnsi="Verdana"/>
          <w:sz w:val="20"/>
          <w:szCs w:val="20"/>
          <w:lang w:val="en-GB"/>
        </w:rPr>
      </w:pPr>
      <w:r w:rsidRPr="000D0384">
        <w:rPr>
          <w:rFonts w:ascii="Verdana" w:hAnsi="Verdana"/>
          <w:sz w:val="20"/>
          <w:szCs w:val="20"/>
          <w:lang w:val="en-GB"/>
        </w:rPr>
        <w:t xml:space="preserve"> </w:t>
      </w:r>
    </w:p>
    <w:p w14:paraId="4F7B7452" w14:textId="7AE6A048" w:rsidR="004D029A" w:rsidRPr="000D0384" w:rsidRDefault="004D029A" w:rsidP="004D029A">
      <w:pPr>
        <w:pStyle w:val="Ingenafstand1"/>
        <w:ind w:left="567" w:hanging="283"/>
        <w:rPr>
          <w:rFonts w:ascii="Verdana" w:hAnsi="Verdana" w:cs="Verdana"/>
          <w:sz w:val="20"/>
          <w:szCs w:val="20"/>
          <w:lang w:val="en-GB"/>
        </w:rPr>
      </w:pPr>
      <w:r w:rsidRPr="000D0384">
        <w:rPr>
          <w:rFonts w:ascii="Verdana" w:hAnsi="Verdana" w:cs="Verdana"/>
          <w:sz w:val="20"/>
          <w:szCs w:val="20"/>
          <w:lang w:val="en-GB"/>
        </w:rPr>
        <w:t>•</w:t>
      </w:r>
      <w:r w:rsidRPr="000D0384">
        <w:rPr>
          <w:rFonts w:ascii="Verdana" w:hAnsi="Verdana" w:cs="Verdana"/>
          <w:sz w:val="20"/>
          <w:szCs w:val="20"/>
          <w:lang w:val="en-GB"/>
        </w:rPr>
        <w:tab/>
        <w:t xml:space="preserve">that the </w:t>
      </w:r>
      <w:r w:rsidR="00017FCB" w:rsidRPr="000D0384">
        <w:rPr>
          <w:rFonts w:ascii="Verdana" w:hAnsi="Verdana" w:cs="Verdana"/>
          <w:sz w:val="20"/>
          <w:szCs w:val="20"/>
          <w:lang w:val="en-GB"/>
        </w:rPr>
        <w:t>Consultant</w:t>
      </w:r>
      <w:r w:rsidRPr="000D0384">
        <w:rPr>
          <w:rFonts w:ascii="Verdana" w:hAnsi="Verdana" w:cs="Verdana"/>
          <w:sz w:val="20"/>
          <w:szCs w:val="20"/>
          <w:lang w:val="en-GB"/>
        </w:rPr>
        <w:t xml:space="preserve"> fully restore any damage caused, including by paying </w:t>
      </w:r>
      <w:r w:rsidR="00113F37" w:rsidRPr="000D0384">
        <w:rPr>
          <w:rFonts w:ascii="Verdana" w:hAnsi="Verdana" w:cs="Verdana"/>
          <w:sz w:val="20"/>
          <w:szCs w:val="20"/>
          <w:lang w:val="en-GB"/>
        </w:rPr>
        <w:t>appropriate</w:t>
      </w:r>
      <w:r w:rsidRPr="000D0384">
        <w:rPr>
          <w:rFonts w:ascii="Verdana" w:hAnsi="Verdana" w:cs="Verdana"/>
          <w:sz w:val="20"/>
          <w:szCs w:val="20"/>
          <w:lang w:val="en-GB"/>
        </w:rPr>
        <w:t xml:space="preserve"> damages </w:t>
      </w:r>
      <w:r w:rsidR="00886987">
        <w:rPr>
          <w:rFonts w:ascii="Verdana" w:hAnsi="Verdana" w:cs="Verdana"/>
          <w:sz w:val="20"/>
          <w:szCs w:val="20"/>
          <w:lang w:val="en-GB"/>
        </w:rPr>
        <w:t>(t</w:t>
      </w:r>
      <w:r w:rsidRPr="000D0384">
        <w:rPr>
          <w:rFonts w:ascii="Verdana" w:hAnsi="Verdana" w:cs="Verdana"/>
          <w:sz w:val="20"/>
          <w:szCs w:val="20"/>
          <w:lang w:val="en-GB"/>
        </w:rPr>
        <w:t>he assessment of whether damage caused through the perfo</w:t>
      </w:r>
      <w:r w:rsidR="00A2010F" w:rsidRPr="000D0384">
        <w:rPr>
          <w:rFonts w:ascii="Verdana" w:hAnsi="Verdana" w:cs="Verdana"/>
          <w:sz w:val="20"/>
          <w:szCs w:val="20"/>
          <w:lang w:val="en-GB"/>
        </w:rPr>
        <w:t>r</w:t>
      </w:r>
      <w:r w:rsidRPr="000D0384">
        <w:rPr>
          <w:rFonts w:ascii="Verdana" w:hAnsi="Verdana" w:cs="Verdana"/>
          <w:sz w:val="20"/>
          <w:szCs w:val="20"/>
          <w:lang w:val="en-GB"/>
        </w:rPr>
        <w:t>mance of the C</w:t>
      </w:r>
      <w:r w:rsidR="00A2010F" w:rsidRPr="000D0384">
        <w:rPr>
          <w:rFonts w:ascii="Verdana" w:hAnsi="Verdana" w:cs="Verdana"/>
          <w:sz w:val="20"/>
          <w:szCs w:val="20"/>
          <w:lang w:val="en-GB"/>
        </w:rPr>
        <w:t>o</w:t>
      </w:r>
      <w:r w:rsidRPr="000D0384">
        <w:rPr>
          <w:rFonts w:ascii="Verdana" w:hAnsi="Verdana" w:cs="Verdana"/>
          <w:sz w:val="20"/>
          <w:szCs w:val="20"/>
          <w:lang w:val="en-GB"/>
        </w:rPr>
        <w:t xml:space="preserve">nsultancy </w:t>
      </w:r>
      <w:r w:rsidR="004835FC" w:rsidRPr="000D0384">
        <w:rPr>
          <w:rFonts w:ascii="Verdana" w:hAnsi="Verdana" w:cs="Verdana"/>
          <w:sz w:val="20"/>
          <w:szCs w:val="20"/>
          <w:lang w:val="en-GB"/>
        </w:rPr>
        <w:t>Agreement</w:t>
      </w:r>
      <w:r w:rsidRPr="000D0384">
        <w:rPr>
          <w:rFonts w:ascii="Verdana" w:hAnsi="Verdana" w:cs="Verdana"/>
          <w:sz w:val="20"/>
          <w:szCs w:val="20"/>
          <w:lang w:val="en-GB"/>
        </w:rPr>
        <w:t xml:space="preserve"> has been restored fully is</w:t>
      </w:r>
      <w:r w:rsidR="00A2010F" w:rsidRPr="000D0384">
        <w:rPr>
          <w:rFonts w:ascii="Verdana" w:hAnsi="Verdana" w:cs="Verdana"/>
          <w:sz w:val="20"/>
          <w:szCs w:val="20"/>
          <w:lang w:val="en-GB"/>
        </w:rPr>
        <w:t>, if required,</w:t>
      </w:r>
      <w:r w:rsidRPr="000D0384">
        <w:rPr>
          <w:rFonts w:ascii="Verdana" w:hAnsi="Verdana" w:cs="Verdana"/>
          <w:sz w:val="20"/>
          <w:szCs w:val="20"/>
          <w:lang w:val="en-GB"/>
        </w:rPr>
        <w:t xml:space="preserve"> independent of the national rules relating to dam</w:t>
      </w:r>
      <w:r w:rsidR="00A2010F" w:rsidRPr="000D0384">
        <w:rPr>
          <w:rFonts w:ascii="Verdana" w:hAnsi="Verdana" w:cs="Verdana"/>
          <w:sz w:val="20"/>
          <w:szCs w:val="20"/>
          <w:lang w:val="en-GB"/>
        </w:rPr>
        <w:t>ages</w:t>
      </w:r>
      <w:r w:rsidRPr="000D0384">
        <w:rPr>
          <w:rFonts w:ascii="Verdana" w:hAnsi="Verdana" w:cs="Verdana"/>
          <w:sz w:val="20"/>
          <w:szCs w:val="20"/>
          <w:lang w:val="en-GB"/>
        </w:rPr>
        <w:t xml:space="preserve"> govern</w:t>
      </w:r>
      <w:r w:rsidR="00A2010F" w:rsidRPr="000D0384">
        <w:rPr>
          <w:rFonts w:ascii="Verdana" w:hAnsi="Verdana" w:cs="Verdana"/>
          <w:sz w:val="20"/>
          <w:szCs w:val="20"/>
          <w:lang w:val="en-GB"/>
        </w:rPr>
        <w:t>ing</w:t>
      </w:r>
      <w:r w:rsidRPr="000D0384">
        <w:rPr>
          <w:rFonts w:ascii="Verdana" w:hAnsi="Verdana" w:cs="Verdana"/>
          <w:sz w:val="20"/>
          <w:szCs w:val="20"/>
          <w:lang w:val="en-GB"/>
        </w:rPr>
        <w:t xml:space="preserve"> the specific </w:t>
      </w:r>
      <w:r w:rsidR="00A2010F" w:rsidRPr="000D0384">
        <w:rPr>
          <w:rFonts w:ascii="Verdana" w:hAnsi="Verdana" w:cs="Verdana"/>
          <w:sz w:val="20"/>
          <w:szCs w:val="20"/>
          <w:lang w:val="en-GB"/>
        </w:rPr>
        <w:t>situation</w:t>
      </w:r>
      <w:r w:rsidRPr="000D0384">
        <w:rPr>
          <w:rFonts w:ascii="Verdana" w:hAnsi="Verdana" w:cs="Verdana"/>
          <w:sz w:val="20"/>
          <w:szCs w:val="20"/>
          <w:lang w:val="en-GB"/>
        </w:rPr>
        <w:t xml:space="preserve"> </w:t>
      </w:r>
      <w:r w:rsidR="00A2010F" w:rsidRPr="000D0384">
        <w:rPr>
          <w:rFonts w:ascii="Verdana" w:hAnsi="Verdana" w:cs="Verdana"/>
          <w:sz w:val="20"/>
          <w:szCs w:val="20"/>
          <w:lang w:val="en-GB"/>
        </w:rPr>
        <w:t>possibly only allowing</w:t>
      </w:r>
      <w:r w:rsidRPr="000D0384">
        <w:rPr>
          <w:rFonts w:ascii="Verdana" w:hAnsi="Verdana" w:cs="Verdana"/>
          <w:sz w:val="20"/>
          <w:szCs w:val="20"/>
          <w:lang w:val="en-GB"/>
        </w:rPr>
        <w:t xml:space="preserve"> partial indemnity</w:t>
      </w:r>
      <w:r w:rsidR="00886987">
        <w:rPr>
          <w:rFonts w:ascii="Verdana" w:hAnsi="Verdana" w:cs="Verdana"/>
          <w:sz w:val="20"/>
          <w:szCs w:val="20"/>
          <w:lang w:val="en-GB"/>
        </w:rPr>
        <w:t>); and</w:t>
      </w:r>
    </w:p>
    <w:p w14:paraId="4E2A4169" w14:textId="77777777" w:rsidR="00F471A2" w:rsidRPr="000D0384" w:rsidRDefault="00F471A2" w:rsidP="00C22271">
      <w:pPr>
        <w:pStyle w:val="Ingenafstand1"/>
        <w:ind w:left="567" w:hanging="283"/>
        <w:rPr>
          <w:rFonts w:ascii="Verdana" w:hAnsi="Verdana"/>
          <w:sz w:val="20"/>
          <w:szCs w:val="20"/>
          <w:lang w:val="en-GB"/>
        </w:rPr>
      </w:pPr>
    </w:p>
    <w:p w14:paraId="461C27E5" w14:textId="5F51402E" w:rsidR="004D029A" w:rsidRPr="00250C7D" w:rsidRDefault="004D029A" w:rsidP="004D029A">
      <w:pPr>
        <w:pStyle w:val="Ingenafstand1"/>
        <w:ind w:left="567" w:hanging="283"/>
        <w:rPr>
          <w:rFonts w:ascii="Verdana" w:hAnsi="Verdana" w:cs="Verdana"/>
          <w:sz w:val="20"/>
          <w:szCs w:val="20"/>
          <w:lang w:val="en-GB"/>
        </w:rPr>
      </w:pPr>
      <w:r w:rsidRPr="000D0384">
        <w:rPr>
          <w:rFonts w:ascii="Verdana" w:hAnsi="Verdana" w:cs="Verdana"/>
          <w:sz w:val="20"/>
          <w:szCs w:val="20"/>
          <w:lang w:val="en-GB"/>
        </w:rPr>
        <w:t>•</w:t>
      </w:r>
      <w:r w:rsidRPr="000D0384">
        <w:rPr>
          <w:rFonts w:ascii="Verdana" w:hAnsi="Verdana" w:cs="Verdana"/>
          <w:sz w:val="20"/>
          <w:szCs w:val="20"/>
          <w:lang w:val="en-GB"/>
        </w:rPr>
        <w:tab/>
        <w:t xml:space="preserve">that the </w:t>
      </w:r>
      <w:r w:rsidR="00017FCB" w:rsidRPr="000D0384">
        <w:rPr>
          <w:rFonts w:ascii="Verdana" w:hAnsi="Verdana" w:cs="Verdana"/>
          <w:sz w:val="20"/>
          <w:szCs w:val="20"/>
          <w:lang w:val="en-GB"/>
        </w:rPr>
        <w:t>Consultant</w:t>
      </w:r>
      <w:r w:rsidRPr="000D0384">
        <w:rPr>
          <w:rFonts w:ascii="Verdana" w:hAnsi="Verdana" w:cs="Verdana"/>
          <w:sz w:val="20"/>
          <w:szCs w:val="20"/>
          <w:lang w:val="en-GB"/>
        </w:rPr>
        <w:t xml:space="preserve"> pay a penalty of DKK </w:t>
      </w:r>
      <w:r w:rsidR="004835FC" w:rsidRPr="00886987">
        <w:rPr>
          <w:rFonts w:ascii="Verdana" w:hAnsi="Verdana" w:cs="Cambria Math"/>
          <w:sz w:val="20"/>
          <w:szCs w:val="20"/>
          <w:lang w:val="en-GB"/>
        </w:rPr>
        <w:t>5,000.</w:t>
      </w:r>
    </w:p>
    <w:p w14:paraId="4133525C" w14:textId="77777777" w:rsidR="00F471A2" w:rsidRPr="00886987" w:rsidRDefault="00F471A2" w:rsidP="00EB1239">
      <w:pPr>
        <w:pStyle w:val="Ingenafstand1"/>
        <w:rPr>
          <w:rFonts w:ascii="Verdana" w:hAnsi="Verdana"/>
          <w:sz w:val="20"/>
          <w:szCs w:val="20"/>
          <w:lang w:val="en-GB"/>
        </w:rPr>
      </w:pPr>
    </w:p>
    <w:p w14:paraId="31F77095" w14:textId="3549BE22" w:rsidR="00F471A2" w:rsidRPr="00886987" w:rsidRDefault="004D029A" w:rsidP="002A3B85">
      <w:pPr>
        <w:pStyle w:val="Ingenafstand1"/>
        <w:rPr>
          <w:rFonts w:ascii="Verdana" w:hAnsi="Verdana"/>
          <w:sz w:val="20"/>
          <w:szCs w:val="20"/>
          <w:lang w:val="en-GB"/>
        </w:rPr>
      </w:pPr>
      <w:r w:rsidRPr="00886987">
        <w:rPr>
          <w:rFonts w:ascii="Verdana" w:hAnsi="Verdana" w:cs="Verdana"/>
          <w:sz w:val="20"/>
          <w:szCs w:val="20"/>
          <w:lang w:val="en-GB"/>
        </w:rPr>
        <w:t xml:space="preserve">In case of material breach of the requirements relating to human rights, see clause 2.2, labour rights, see clause 2.3, the environment, see clause 2.4 and anti-corruption, see clause 2.5, </w:t>
      </w:r>
      <w:r w:rsidR="004835FC" w:rsidRPr="00886987">
        <w:rPr>
          <w:rFonts w:ascii="Verdana" w:hAnsi="Verdana" w:cs="Verdana"/>
          <w:sz w:val="20"/>
          <w:szCs w:val="20"/>
          <w:lang w:val="en-GB"/>
        </w:rPr>
        <w:t>the MFA may terminate the Consultancy Agreement with immediate notice.</w:t>
      </w:r>
    </w:p>
    <w:sectPr w:rsidR="00F471A2" w:rsidRPr="00886987" w:rsidSect="00F36EB1">
      <w:footerReference w:type="even" r:id="rId12"/>
      <w:footerReference w:type="default" r:id="rId13"/>
      <w:pgSz w:w="11906" w:h="16838" w:code="9"/>
      <w:pgMar w:top="1701" w:right="1134" w:bottom="1701" w:left="1134" w:header="680" w:footer="14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C9206" w14:textId="77777777" w:rsidR="006E1D0B" w:rsidRDefault="006E1D0B">
      <w:r>
        <w:separator/>
      </w:r>
    </w:p>
  </w:endnote>
  <w:endnote w:type="continuationSeparator" w:id="0">
    <w:p w14:paraId="15DB71D4" w14:textId="77777777" w:rsidR="006E1D0B" w:rsidRDefault="006E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etaUM">
    <w:altName w:val="Calibr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B4142" w14:textId="77777777" w:rsidR="00FE2F44" w:rsidRDefault="00FE2F44">
    <w:pPr>
      <w:pStyle w:val="Footer"/>
    </w:pPr>
  </w:p>
  <w:p w14:paraId="21E34C48" w14:textId="77777777" w:rsidR="00FE2F44" w:rsidRDefault="00FE2F44"/>
  <w:p w14:paraId="27F22EB0" w14:textId="77777777" w:rsidR="00FE2F44" w:rsidRDefault="00FE2F44" w:rsidP="000237C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258" w14:textId="09CE1C99" w:rsidR="00FE2F44" w:rsidRPr="0085354A" w:rsidRDefault="001C1C80" w:rsidP="00335DB4">
    <w:pPr>
      <w:pStyle w:val="Footer"/>
      <w:pBdr>
        <w:top w:val="single" w:sz="4" w:space="1" w:color="auto"/>
      </w:pBdr>
      <w:tabs>
        <w:tab w:val="clear" w:pos="4819"/>
        <w:tab w:val="clear" w:pos="9638"/>
        <w:tab w:val="center" w:pos="2835"/>
        <w:tab w:val="center" w:pos="4536"/>
        <w:tab w:val="right" w:pos="9639"/>
      </w:tabs>
      <w:rPr>
        <w:lang w:val="en-US"/>
      </w:rPr>
    </w:pPr>
    <w:bookmarkStart w:id="20" w:name="PageFooter"/>
    <w:r>
      <w:rPr>
        <w:sz w:val="14"/>
        <w:szCs w:val="14"/>
        <w:lang w:val="en-GB"/>
      </w:rPr>
      <w:t xml:space="preserve">Appendix 3 </w:t>
    </w:r>
    <w:r w:rsidR="00FE2F44">
      <w:rPr>
        <w:sz w:val="14"/>
        <w:szCs w:val="14"/>
        <w:lang w:val="en-GB"/>
      </w:rPr>
      <w:t>CSR Requirements and Labour Clause</w:t>
    </w:r>
    <w:r>
      <w:rPr>
        <w:sz w:val="14"/>
        <w:szCs w:val="14"/>
        <w:lang w:val="en-GB"/>
      </w:rPr>
      <w:ptab w:relativeTo="margin" w:alignment="right" w:leader="none"/>
    </w:r>
    <w:r w:rsidR="00FE2F44">
      <w:rPr>
        <w:sz w:val="14"/>
        <w:szCs w:val="14"/>
        <w:lang w:val="en-GB"/>
      </w:rPr>
      <w:t>Page</w:t>
    </w:r>
    <w:r w:rsidR="00FE2F44">
      <w:rPr>
        <w:rFonts w:ascii="Cambria" w:hAnsi="Cambria" w:cs="Cambria"/>
        <w:sz w:val="14"/>
        <w:szCs w:val="14"/>
        <w:lang w:val="en-GB"/>
      </w:rPr>
      <w:t xml:space="preserve"> </w:t>
    </w:r>
    <w:r w:rsidR="00FE2F44">
      <w:rPr>
        <w:rStyle w:val="PageNumber"/>
        <w:sz w:val="14"/>
        <w:szCs w:val="14"/>
        <w:lang w:val="en-GB"/>
      </w:rPr>
      <w:fldChar w:fldCharType="begin"/>
    </w:r>
    <w:r w:rsidR="00FE2F44">
      <w:rPr>
        <w:rStyle w:val="PageNumber"/>
        <w:sz w:val="14"/>
        <w:szCs w:val="14"/>
        <w:lang w:val="en-GB"/>
      </w:rPr>
      <w:instrText xml:space="preserve"> PAGE </w:instrText>
    </w:r>
    <w:r w:rsidR="00FE2F44">
      <w:rPr>
        <w:rStyle w:val="PageNumber"/>
        <w:sz w:val="14"/>
        <w:szCs w:val="14"/>
        <w:lang w:val="en-GB"/>
      </w:rPr>
      <w:fldChar w:fldCharType="separate"/>
    </w:r>
    <w:r w:rsidR="00FF7A22">
      <w:rPr>
        <w:rStyle w:val="PageNumber"/>
        <w:noProof/>
        <w:sz w:val="14"/>
        <w:szCs w:val="14"/>
        <w:lang w:val="en-GB"/>
      </w:rPr>
      <w:t>8</w:t>
    </w:r>
    <w:r w:rsidR="00FE2F44">
      <w:rPr>
        <w:rStyle w:val="PageNumber"/>
        <w:sz w:val="14"/>
        <w:szCs w:val="14"/>
        <w:lang w:val="en-GB"/>
      </w:rPr>
      <w:fldChar w:fldCharType="end"/>
    </w:r>
    <w:r w:rsidR="00FE2F44">
      <w:rPr>
        <w:sz w:val="14"/>
        <w:szCs w:val="14"/>
        <w:lang w:val="en-GB"/>
      </w:rPr>
      <w:t xml:space="preserve"> of</w:t>
    </w:r>
    <w:r w:rsidR="00FE2F44">
      <w:rPr>
        <w:rFonts w:ascii="Cambria" w:hAnsi="Cambria" w:cs="Cambria"/>
        <w:sz w:val="14"/>
        <w:szCs w:val="14"/>
        <w:lang w:val="en-GB"/>
      </w:rPr>
      <w:t xml:space="preserve"> </w:t>
    </w:r>
    <w:r w:rsidR="007E313F">
      <w:rPr>
        <w:rStyle w:val="PageNumber"/>
        <w:noProof/>
        <w:sz w:val="14"/>
        <w:szCs w:val="14"/>
        <w:lang w:val="en-GB"/>
      </w:rPr>
      <w:t>8</w:t>
    </w:r>
  </w:p>
  <w:bookmarkEnd w:id="20"/>
  <w:p w14:paraId="193854BF" w14:textId="77777777" w:rsidR="00FE2F44" w:rsidRPr="0085354A" w:rsidRDefault="00FE2F44">
    <w:pPr>
      <w:pStyle w:val="Footer"/>
      <w:tabs>
        <w:tab w:val="clear" w:pos="4819"/>
        <w:tab w:val="clear" w:pos="9638"/>
        <w:tab w:val="center" w:pos="2835"/>
        <w:tab w:val="center" w:pos="4536"/>
        <w:tab w:val="center" w:pos="9639"/>
      </w:tabs>
      <w:rPr>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437A1" w14:textId="77777777" w:rsidR="006E1D0B" w:rsidRDefault="006E1D0B">
      <w:r>
        <w:separator/>
      </w:r>
    </w:p>
  </w:footnote>
  <w:footnote w:type="continuationSeparator" w:id="0">
    <w:p w14:paraId="3E983778" w14:textId="77777777" w:rsidR="006E1D0B" w:rsidRDefault="006E1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3AAFE6"/>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DB8321C"/>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3C4F2F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AB987518"/>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414A3FC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26C6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D8D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A1A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B4EEE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3B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C2BBF"/>
    <w:multiLevelType w:val="multilevel"/>
    <w:tmpl w:val="468A90DC"/>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2"/>
  <w:hyphenationZone w:val="425"/>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C4"/>
    <w:rsid w:val="000054D0"/>
    <w:rsid w:val="00006C5E"/>
    <w:rsid w:val="00017FCB"/>
    <w:rsid w:val="000237C4"/>
    <w:rsid w:val="0002682D"/>
    <w:rsid w:val="00031965"/>
    <w:rsid w:val="00033B9D"/>
    <w:rsid w:val="000373A0"/>
    <w:rsid w:val="00040661"/>
    <w:rsid w:val="00044DE0"/>
    <w:rsid w:val="00047B59"/>
    <w:rsid w:val="00053FA0"/>
    <w:rsid w:val="00075DE1"/>
    <w:rsid w:val="00077126"/>
    <w:rsid w:val="00083A01"/>
    <w:rsid w:val="000847A0"/>
    <w:rsid w:val="00084879"/>
    <w:rsid w:val="00084AF1"/>
    <w:rsid w:val="00086E83"/>
    <w:rsid w:val="00086F94"/>
    <w:rsid w:val="00090359"/>
    <w:rsid w:val="00097FF1"/>
    <w:rsid w:val="000B3A24"/>
    <w:rsid w:val="000C0B39"/>
    <w:rsid w:val="000C1EE7"/>
    <w:rsid w:val="000C20E9"/>
    <w:rsid w:val="000D0384"/>
    <w:rsid w:val="000E08EE"/>
    <w:rsid w:val="000F5656"/>
    <w:rsid w:val="000F6547"/>
    <w:rsid w:val="000F7271"/>
    <w:rsid w:val="0010371E"/>
    <w:rsid w:val="00107E2F"/>
    <w:rsid w:val="00113F37"/>
    <w:rsid w:val="00116435"/>
    <w:rsid w:val="001176F9"/>
    <w:rsid w:val="0012275C"/>
    <w:rsid w:val="00122776"/>
    <w:rsid w:val="00122BA4"/>
    <w:rsid w:val="0012619C"/>
    <w:rsid w:val="00136431"/>
    <w:rsid w:val="001453B7"/>
    <w:rsid w:val="00151BEC"/>
    <w:rsid w:val="0015426C"/>
    <w:rsid w:val="0015636B"/>
    <w:rsid w:val="00163AB8"/>
    <w:rsid w:val="00171181"/>
    <w:rsid w:val="00177D2C"/>
    <w:rsid w:val="0018172B"/>
    <w:rsid w:val="00181FB5"/>
    <w:rsid w:val="00184583"/>
    <w:rsid w:val="001849D7"/>
    <w:rsid w:val="001A0AC0"/>
    <w:rsid w:val="001B2D30"/>
    <w:rsid w:val="001B534C"/>
    <w:rsid w:val="001B5568"/>
    <w:rsid w:val="001B69A6"/>
    <w:rsid w:val="001B6DCB"/>
    <w:rsid w:val="001B6F1F"/>
    <w:rsid w:val="001C1C80"/>
    <w:rsid w:val="001D0A34"/>
    <w:rsid w:val="001E619A"/>
    <w:rsid w:val="001E637F"/>
    <w:rsid w:val="001E6DD7"/>
    <w:rsid w:val="001F2A5C"/>
    <w:rsid w:val="001F4BC6"/>
    <w:rsid w:val="001F6898"/>
    <w:rsid w:val="00205826"/>
    <w:rsid w:val="00207BF0"/>
    <w:rsid w:val="0021156E"/>
    <w:rsid w:val="002206ED"/>
    <w:rsid w:val="00224293"/>
    <w:rsid w:val="00225D26"/>
    <w:rsid w:val="0025043B"/>
    <w:rsid w:val="00250C7D"/>
    <w:rsid w:val="002549CF"/>
    <w:rsid w:val="00254F84"/>
    <w:rsid w:val="002619E4"/>
    <w:rsid w:val="002632A0"/>
    <w:rsid w:val="00264180"/>
    <w:rsid w:val="0027093A"/>
    <w:rsid w:val="002722BF"/>
    <w:rsid w:val="002742D3"/>
    <w:rsid w:val="00283565"/>
    <w:rsid w:val="00285062"/>
    <w:rsid w:val="002879CC"/>
    <w:rsid w:val="00292BB4"/>
    <w:rsid w:val="00297240"/>
    <w:rsid w:val="002A3B85"/>
    <w:rsid w:val="002A6524"/>
    <w:rsid w:val="002B5453"/>
    <w:rsid w:val="002B5AC6"/>
    <w:rsid w:val="002B6865"/>
    <w:rsid w:val="002C2BC6"/>
    <w:rsid w:val="002C4C33"/>
    <w:rsid w:val="002D28F7"/>
    <w:rsid w:val="002D2E7F"/>
    <w:rsid w:val="002D588C"/>
    <w:rsid w:val="002D777D"/>
    <w:rsid w:val="002D7A58"/>
    <w:rsid w:val="002F28D9"/>
    <w:rsid w:val="002F298A"/>
    <w:rsid w:val="002F381C"/>
    <w:rsid w:val="002F4B04"/>
    <w:rsid w:val="002F6BC5"/>
    <w:rsid w:val="003008DA"/>
    <w:rsid w:val="00303F08"/>
    <w:rsid w:val="00311B0E"/>
    <w:rsid w:val="00317F69"/>
    <w:rsid w:val="00323267"/>
    <w:rsid w:val="00327DFE"/>
    <w:rsid w:val="00335DB4"/>
    <w:rsid w:val="003376C0"/>
    <w:rsid w:val="0034280B"/>
    <w:rsid w:val="0035387D"/>
    <w:rsid w:val="00355EE7"/>
    <w:rsid w:val="00357E13"/>
    <w:rsid w:val="00374277"/>
    <w:rsid w:val="00377092"/>
    <w:rsid w:val="00381976"/>
    <w:rsid w:val="003914B3"/>
    <w:rsid w:val="00392AE8"/>
    <w:rsid w:val="00393E16"/>
    <w:rsid w:val="00397223"/>
    <w:rsid w:val="003A274E"/>
    <w:rsid w:val="003A2DE3"/>
    <w:rsid w:val="003A4423"/>
    <w:rsid w:val="003A73D4"/>
    <w:rsid w:val="003B4754"/>
    <w:rsid w:val="003B50D4"/>
    <w:rsid w:val="003C2DBF"/>
    <w:rsid w:val="003C65A1"/>
    <w:rsid w:val="003D18A6"/>
    <w:rsid w:val="003D2FCE"/>
    <w:rsid w:val="003D6892"/>
    <w:rsid w:val="003D7CCD"/>
    <w:rsid w:val="003E47E6"/>
    <w:rsid w:val="003E5B9C"/>
    <w:rsid w:val="003E7C43"/>
    <w:rsid w:val="003F46FF"/>
    <w:rsid w:val="004005B6"/>
    <w:rsid w:val="004042BA"/>
    <w:rsid w:val="00404E02"/>
    <w:rsid w:val="00407F53"/>
    <w:rsid w:val="00411F55"/>
    <w:rsid w:val="00412782"/>
    <w:rsid w:val="0041357A"/>
    <w:rsid w:val="00422974"/>
    <w:rsid w:val="00422EA7"/>
    <w:rsid w:val="00423E08"/>
    <w:rsid w:val="00424DE2"/>
    <w:rsid w:val="004314FE"/>
    <w:rsid w:val="0043191E"/>
    <w:rsid w:val="004329A1"/>
    <w:rsid w:val="00433B84"/>
    <w:rsid w:val="00434ECA"/>
    <w:rsid w:val="004408B7"/>
    <w:rsid w:val="00441337"/>
    <w:rsid w:val="00444A0F"/>
    <w:rsid w:val="004514EE"/>
    <w:rsid w:val="004539A7"/>
    <w:rsid w:val="00455AD5"/>
    <w:rsid w:val="004606BF"/>
    <w:rsid w:val="0046149E"/>
    <w:rsid w:val="00466ED6"/>
    <w:rsid w:val="0047643F"/>
    <w:rsid w:val="004811FD"/>
    <w:rsid w:val="0048272E"/>
    <w:rsid w:val="004835FC"/>
    <w:rsid w:val="00484DCC"/>
    <w:rsid w:val="004856FD"/>
    <w:rsid w:val="00493227"/>
    <w:rsid w:val="004978D2"/>
    <w:rsid w:val="004B27F0"/>
    <w:rsid w:val="004B5802"/>
    <w:rsid w:val="004C1C94"/>
    <w:rsid w:val="004C788C"/>
    <w:rsid w:val="004D029A"/>
    <w:rsid w:val="004D1811"/>
    <w:rsid w:val="004D1E9C"/>
    <w:rsid w:val="004D743F"/>
    <w:rsid w:val="004D7D17"/>
    <w:rsid w:val="004E0CA6"/>
    <w:rsid w:val="004F07D6"/>
    <w:rsid w:val="004F67CB"/>
    <w:rsid w:val="005008FF"/>
    <w:rsid w:val="00504260"/>
    <w:rsid w:val="005068E4"/>
    <w:rsid w:val="00506A52"/>
    <w:rsid w:val="005110D7"/>
    <w:rsid w:val="005114C7"/>
    <w:rsid w:val="00512539"/>
    <w:rsid w:val="005207B0"/>
    <w:rsid w:val="00521D07"/>
    <w:rsid w:val="00522EB7"/>
    <w:rsid w:val="00524825"/>
    <w:rsid w:val="00541712"/>
    <w:rsid w:val="00547A7F"/>
    <w:rsid w:val="00550B6D"/>
    <w:rsid w:val="005607F6"/>
    <w:rsid w:val="00565554"/>
    <w:rsid w:val="00567ADD"/>
    <w:rsid w:val="00572240"/>
    <w:rsid w:val="00577EE2"/>
    <w:rsid w:val="00583372"/>
    <w:rsid w:val="005918C4"/>
    <w:rsid w:val="00591F4C"/>
    <w:rsid w:val="00594840"/>
    <w:rsid w:val="005A36CA"/>
    <w:rsid w:val="005C0079"/>
    <w:rsid w:val="005C2223"/>
    <w:rsid w:val="005C4F29"/>
    <w:rsid w:val="005C5B4C"/>
    <w:rsid w:val="005F3DAA"/>
    <w:rsid w:val="006049C7"/>
    <w:rsid w:val="00607903"/>
    <w:rsid w:val="006420DD"/>
    <w:rsid w:val="00645928"/>
    <w:rsid w:val="006675B6"/>
    <w:rsid w:val="006738FC"/>
    <w:rsid w:val="006754DB"/>
    <w:rsid w:val="00680C1C"/>
    <w:rsid w:val="006811EF"/>
    <w:rsid w:val="00684213"/>
    <w:rsid w:val="00697469"/>
    <w:rsid w:val="006A5E5F"/>
    <w:rsid w:val="006B4313"/>
    <w:rsid w:val="006B4691"/>
    <w:rsid w:val="006B745A"/>
    <w:rsid w:val="006B77B3"/>
    <w:rsid w:val="006B7DB3"/>
    <w:rsid w:val="006B7E42"/>
    <w:rsid w:val="006C1C85"/>
    <w:rsid w:val="006C4228"/>
    <w:rsid w:val="006D261E"/>
    <w:rsid w:val="006E0C80"/>
    <w:rsid w:val="006E1D0B"/>
    <w:rsid w:val="006E3215"/>
    <w:rsid w:val="006E32BD"/>
    <w:rsid w:val="006E3506"/>
    <w:rsid w:val="006E7249"/>
    <w:rsid w:val="006F1EBC"/>
    <w:rsid w:val="006F1ECE"/>
    <w:rsid w:val="006F4F96"/>
    <w:rsid w:val="00702DE0"/>
    <w:rsid w:val="00710635"/>
    <w:rsid w:val="0071079F"/>
    <w:rsid w:val="00715CB1"/>
    <w:rsid w:val="00723CF6"/>
    <w:rsid w:val="00733708"/>
    <w:rsid w:val="00736F2E"/>
    <w:rsid w:val="00741A92"/>
    <w:rsid w:val="00745151"/>
    <w:rsid w:val="0074519C"/>
    <w:rsid w:val="00750F44"/>
    <w:rsid w:val="00754F81"/>
    <w:rsid w:val="0075678B"/>
    <w:rsid w:val="007574BF"/>
    <w:rsid w:val="00757A08"/>
    <w:rsid w:val="00761032"/>
    <w:rsid w:val="00765BAC"/>
    <w:rsid w:val="00765C23"/>
    <w:rsid w:val="00770C96"/>
    <w:rsid w:val="00772B02"/>
    <w:rsid w:val="00782868"/>
    <w:rsid w:val="00784D6D"/>
    <w:rsid w:val="007932E9"/>
    <w:rsid w:val="007936A1"/>
    <w:rsid w:val="00796118"/>
    <w:rsid w:val="00796AA8"/>
    <w:rsid w:val="007A27F6"/>
    <w:rsid w:val="007A3BFF"/>
    <w:rsid w:val="007A49D6"/>
    <w:rsid w:val="007A50DF"/>
    <w:rsid w:val="007B28AD"/>
    <w:rsid w:val="007B7327"/>
    <w:rsid w:val="007C29FF"/>
    <w:rsid w:val="007C767D"/>
    <w:rsid w:val="007D1145"/>
    <w:rsid w:val="007D2009"/>
    <w:rsid w:val="007D3FF4"/>
    <w:rsid w:val="007D5D1A"/>
    <w:rsid w:val="007D65AA"/>
    <w:rsid w:val="007D79B3"/>
    <w:rsid w:val="007E313F"/>
    <w:rsid w:val="007E4F39"/>
    <w:rsid w:val="007F2515"/>
    <w:rsid w:val="007F2F50"/>
    <w:rsid w:val="007F5165"/>
    <w:rsid w:val="007F7B24"/>
    <w:rsid w:val="008052C9"/>
    <w:rsid w:val="00817644"/>
    <w:rsid w:val="00821089"/>
    <w:rsid w:val="008216DB"/>
    <w:rsid w:val="00824627"/>
    <w:rsid w:val="00825D0C"/>
    <w:rsid w:val="00836A6D"/>
    <w:rsid w:val="0084683E"/>
    <w:rsid w:val="0085354A"/>
    <w:rsid w:val="008551D6"/>
    <w:rsid w:val="0085558C"/>
    <w:rsid w:val="00857159"/>
    <w:rsid w:val="00857292"/>
    <w:rsid w:val="00864C39"/>
    <w:rsid w:val="008664A0"/>
    <w:rsid w:val="008675F4"/>
    <w:rsid w:val="00873939"/>
    <w:rsid w:val="008854A4"/>
    <w:rsid w:val="00886987"/>
    <w:rsid w:val="00887B41"/>
    <w:rsid w:val="00890CC6"/>
    <w:rsid w:val="00895A98"/>
    <w:rsid w:val="008A0F3D"/>
    <w:rsid w:val="008A5234"/>
    <w:rsid w:val="008B6DF6"/>
    <w:rsid w:val="008C3063"/>
    <w:rsid w:val="008D20B2"/>
    <w:rsid w:val="008D5AC6"/>
    <w:rsid w:val="008E0D55"/>
    <w:rsid w:val="008E1D2D"/>
    <w:rsid w:val="008E252D"/>
    <w:rsid w:val="008E713F"/>
    <w:rsid w:val="008F7674"/>
    <w:rsid w:val="00912FA6"/>
    <w:rsid w:val="00920329"/>
    <w:rsid w:val="00923C58"/>
    <w:rsid w:val="0092506B"/>
    <w:rsid w:val="009303D3"/>
    <w:rsid w:val="009324C9"/>
    <w:rsid w:val="00933550"/>
    <w:rsid w:val="00942B0F"/>
    <w:rsid w:val="00946143"/>
    <w:rsid w:val="00946559"/>
    <w:rsid w:val="009468EF"/>
    <w:rsid w:val="00946A2D"/>
    <w:rsid w:val="009533CD"/>
    <w:rsid w:val="009550FB"/>
    <w:rsid w:val="00974698"/>
    <w:rsid w:val="0097470B"/>
    <w:rsid w:val="00975477"/>
    <w:rsid w:val="0097595C"/>
    <w:rsid w:val="00975FA5"/>
    <w:rsid w:val="00981DBB"/>
    <w:rsid w:val="00986D03"/>
    <w:rsid w:val="00990C2A"/>
    <w:rsid w:val="00990D0A"/>
    <w:rsid w:val="00997F30"/>
    <w:rsid w:val="009A2DB5"/>
    <w:rsid w:val="009B3CFA"/>
    <w:rsid w:val="009B5B30"/>
    <w:rsid w:val="009C17FA"/>
    <w:rsid w:val="009C2994"/>
    <w:rsid w:val="009C329D"/>
    <w:rsid w:val="009D1480"/>
    <w:rsid w:val="009D5A25"/>
    <w:rsid w:val="009D6360"/>
    <w:rsid w:val="009E3A0F"/>
    <w:rsid w:val="009E4DFD"/>
    <w:rsid w:val="009F3C54"/>
    <w:rsid w:val="009F60D2"/>
    <w:rsid w:val="00A00343"/>
    <w:rsid w:val="00A05E5C"/>
    <w:rsid w:val="00A072C0"/>
    <w:rsid w:val="00A07D3B"/>
    <w:rsid w:val="00A12716"/>
    <w:rsid w:val="00A133DE"/>
    <w:rsid w:val="00A14292"/>
    <w:rsid w:val="00A2010F"/>
    <w:rsid w:val="00A22627"/>
    <w:rsid w:val="00A226CF"/>
    <w:rsid w:val="00A235E6"/>
    <w:rsid w:val="00A2396C"/>
    <w:rsid w:val="00A24E24"/>
    <w:rsid w:val="00A262C5"/>
    <w:rsid w:val="00A334A7"/>
    <w:rsid w:val="00A33C6C"/>
    <w:rsid w:val="00A36411"/>
    <w:rsid w:val="00A44E13"/>
    <w:rsid w:val="00A45061"/>
    <w:rsid w:val="00A46894"/>
    <w:rsid w:val="00A476A8"/>
    <w:rsid w:val="00A5102A"/>
    <w:rsid w:val="00A551EE"/>
    <w:rsid w:val="00A5599A"/>
    <w:rsid w:val="00A644AD"/>
    <w:rsid w:val="00A66270"/>
    <w:rsid w:val="00A66D0A"/>
    <w:rsid w:val="00A75022"/>
    <w:rsid w:val="00A75AAB"/>
    <w:rsid w:val="00A95840"/>
    <w:rsid w:val="00AA0FF9"/>
    <w:rsid w:val="00AB02AD"/>
    <w:rsid w:val="00AB2B62"/>
    <w:rsid w:val="00AB2CCA"/>
    <w:rsid w:val="00AB606D"/>
    <w:rsid w:val="00AB6E0A"/>
    <w:rsid w:val="00AB7811"/>
    <w:rsid w:val="00AD1C72"/>
    <w:rsid w:val="00AD1CFB"/>
    <w:rsid w:val="00AD3268"/>
    <w:rsid w:val="00AD3607"/>
    <w:rsid w:val="00AD3C15"/>
    <w:rsid w:val="00AE0FA6"/>
    <w:rsid w:val="00AF0C62"/>
    <w:rsid w:val="00AF6B5F"/>
    <w:rsid w:val="00AF724E"/>
    <w:rsid w:val="00B007F1"/>
    <w:rsid w:val="00B127DC"/>
    <w:rsid w:val="00B13B27"/>
    <w:rsid w:val="00B14450"/>
    <w:rsid w:val="00B1533C"/>
    <w:rsid w:val="00B15A30"/>
    <w:rsid w:val="00B1673C"/>
    <w:rsid w:val="00B45845"/>
    <w:rsid w:val="00B64D55"/>
    <w:rsid w:val="00B71615"/>
    <w:rsid w:val="00B7403B"/>
    <w:rsid w:val="00B7791C"/>
    <w:rsid w:val="00B86E05"/>
    <w:rsid w:val="00B95EBC"/>
    <w:rsid w:val="00BA358C"/>
    <w:rsid w:val="00BA6083"/>
    <w:rsid w:val="00BB0F38"/>
    <w:rsid w:val="00BB31A8"/>
    <w:rsid w:val="00BB521C"/>
    <w:rsid w:val="00BB5EFD"/>
    <w:rsid w:val="00BC7AF7"/>
    <w:rsid w:val="00BD26FB"/>
    <w:rsid w:val="00BD2CE6"/>
    <w:rsid w:val="00BE27AA"/>
    <w:rsid w:val="00BE519F"/>
    <w:rsid w:val="00BE5619"/>
    <w:rsid w:val="00C11888"/>
    <w:rsid w:val="00C11E62"/>
    <w:rsid w:val="00C16E6D"/>
    <w:rsid w:val="00C22271"/>
    <w:rsid w:val="00C224DB"/>
    <w:rsid w:val="00C30171"/>
    <w:rsid w:val="00C34528"/>
    <w:rsid w:val="00C360B5"/>
    <w:rsid w:val="00C57732"/>
    <w:rsid w:val="00C7585A"/>
    <w:rsid w:val="00C75B30"/>
    <w:rsid w:val="00C75D41"/>
    <w:rsid w:val="00C77E61"/>
    <w:rsid w:val="00C8099B"/>
    <w:rsid w:val="00C8611C"/>
    <w:rsid w:val="00C87131"/>
    <w:rsid w:val="00C9262F"/>
    <w:rsid w:val="00C95BA2"/>
    <w:rsid w:val="00C96045"/>
    <w:rsid w:val="00CA6338"/>
    <w:rsid w:val="00CA65AA"/>
    <w:rsid w:val="00CA7503"/>
    <w:rsid w:val="00CB0496"/>
    <w:rsid w:val="00CB0DAB"/>
    <w:rsid w:val="00CB14A3"/>
    <w:rsid w:val="00CC18DA"/>
    <w:rsid w:val="00CD0A30"/>
    <w:rsid w:val="00CD2D0F"/>
    <w:rsid w:val="00CE504F"/>
    <w:rsid w:val="00CE7C32"/>
    <w:rsid w:val="00CF0AC0"/>
    <w:rsid w:val="00D00AF7"/>
    <w:rsid w:val="00D02D45"/>
    <w:rsid w:val="00D076B7"/>
    <w:rsid w:val="00D07CA4"/>
    <w:rsid w:val="00D1106D"/>
    <w:rsid w:val="00D218A4"/>
    <w:rsid w:val="00D34373"/>
    <w:rsid w:val="00D44CCB"/>
    <w:rsid w:val="00D5371C"/>
    <w:rsid w:val="00D572F6"/>
    <w:rsid w:val="00D6194E"/>
    <w:rsid w:val="00D62B4F"/>
    <w:rsid w:val="00D73DFD"/>
    <w:rsid w:val="00D7482D"/>
    <w:rsid w:val="00D75E2D"/>
    <w:rsid w:val="00D814E5"/>
    <w:rsid w:val="00D833CC"/>
    <w:rsid w:val="00D87A41"/>
    <w:rsid w:val="00D87D32"/>
    <w:rsid w:val="00D91ABE"/>
    <w:rsid w:val="00D9274F"/>
    <w:rsid w:val="00D967F1"/>
    <w:rsid w:val="00DB39A2"/>
    <w:rsid w:val="00DC0901"/>
    <w:rsid w:val="00DC5C0B"/>
    <w:rsid w:val="00DD3F83"/>
    <w:rsid w:val="00DD63A1"/>
    <w:rsid w:val="00DE0777"/>
    <w:rsid w:val="00DE11AB"/>
    <w:rsid w:val="00DE743A"/>
    <w:rsid w:val="00DF1A29"/>
    <w:rsid w:val="00DF6A3E"/>
    <w:rsid w:val="00E00242"/>
    <w:rsid w:val="00E12104"/>
    <w:rsid w:val="00E13033"/>
    <w:rsid w:val="00E16088"/>
    <w:rsid w:val="00E17B94"/>
    <w:rsid w:val="00E26467"/>
    <w:rsid w:val="00E31D14"/>
    <w:rsid w:val="00E33B3E"/>
    <w:rsid w:val="00E343E8"/>
    <w:rsid w:val="00E34B86"/>
    <w:rsid w:val="00E37824"/>
    <w:rsid w:val="00E42C92"/>
    <w:rsid w:val="00E4477E"/>
    <w:rsid w:val="00E517A9"/>
    <w:rsid w:val="00E541E3"/>
    <w:rsid w:val="00E556BB"/>
    <w:rsid w:val="00E605A4"/>
    <w:rsid w:val="00E6120C"/>
    <w:rsid w:val="00E615B2"/>
    <w:rsid w:val="00E66875"/>
    <w:rsid w:val="00E75EFA"/>
    <w:rsid w:val="00E77136"/>
    <w:rsid w:val="00E84665"/>
    <w:rsid w:val="00E96966"/>
    <w:rsid w:val="00EA448D"/>
    <w:rsid w:val="00EA5776"/>
    <w:rsid w:val="00EB07B6"/>
    <w:rsid w:val="00EB109A"/>
    <w:rsid w:val="00EB1239"/>
    <w:rsid w:val="00EB2856"/>
    <w:rsid w:val="00EC0147"/>
    <w:rsid w:val="00EC2D5D"/>
    <w:rsid w:val="00EC4C71"/>
    <w:rsid w:val="00ED44D3"/>
    <w:rsid w:val="00ED50A4"/>
    <w:rsid w:val="00ED52D3"/>
    <w:rsid w:val="00ED5793"/>
    <w:rsid w:val="00EE2C07"/>
    <w:rsid w:val="00EE3C7F"/>
    <w:rsid w:val="00EE47D0"/>
    <w:rsid w:val="00EE6067"/>
    <w:rsid w:val="00EE67F9"/>
    <w:rsid w:val="00EF00CD"/>
    <w:rsid w:val="00F059CA"/>
    <w:rsid w:val="00F13710"/>
    <w:rsid w:val="00F3001C"/>
    <w:rsid w:val="00F36EB1"/>
    <w:rsid w:val="00F37A71"/>
    <w:rsid w:val="00F37BC7"/>
    <w:rsid w:val="00F4030D"/>
    <w:rsid w:val="00F42B41"/>
    <w:rsid w:val="00F42DDD"/>
    <w:rsid w:val="00F46032"/>
    <w:rsid w:val="00F471A2"/>
    <w:rsid w:val="00F50414"/>
    <w:rsid w:val="00F56D5F"/>
    <w:rsid w:val="00F60B70"/>
    <w:rsid w:val="00F65C1B"/>
    <w:rsid w:val="00F668FE"/>
    <w:rsid w:val="00F705C1"/>
    <w:rsid w:val="00F80C73"/>
    <w:rsid w:val="00F845B0"/>
    <w:rsid w:val="00F87BED"/>
    <w:rsid w:val="00FA0FEF"/>
    <w:rsid w:val="00FA5F9A"/>
    <w:rsid w:val="00FA7023"/>
    <w:rsid w:val="00FA7344"/>
    <w:rsid w:val="00FA75A8"/>
    <w:rsid w:val="00FB0B98"/>
    <w:rsid w:val="00FB254D"/>
    <w:rsid w:val="00FB62C5"/>
    <w:rsid w:val="00FC3C39"/>
    <w:rsid w:val="00FD025D"/>
    <w:rsid w:val="00FD09CD"/>
    <w:rsid w:val="00FD0A3F"/>
    <w:rsid w:val="00FD504B"/>
    <w:rsid w:val="00FD6E1D"/>
    <w:rsid w:val="00FE0956"/>
    <w:rsid w:val="00FE2F44"/>
    <w:rsid w:val="00FF125C"/>
    <w:rsid w:val="00FF4640"/>
    <w:rsid w:val="00FF71B9"/>
    <w:rsid w:val="00FF7A22"/>
    <w:rsid w:val="2392B8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6B09DC31"/>
  <w15:chartTrackingRefBased/>
  <w15:docId w15:val="{9A46F430-7EF9-49C7-9CF3-7D643203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547"/>
    <w:pPr>
      <w:spacing w:after="120"/>
    </w:pPr>
    <w:rPr>
      <w:rFonts w:ascii="Verdana" w:hAnsi="Verdana"/>
      <w:sz w:val="18"/>
      <w:szCs w:val="18"/>
    </w:rPr>
  </w:style>
  <w:style w:type="paragraph" w:styleId="Heading1">
    <w:name w:val="heading 1"/>
    <w:basedOn w:val="Normal"/>
    <w:next w:val="Normal"/>
    <w:qFormat/>
    <w:rsid w:val="00C95BA2"/>
    <w:pPr>
      <w:keepNext/>
      <w:widowControl w:val="0"/>
      <w:numPr>
        <w:numId w:val="11"/>
      </w:numPr>
      <w:pBdr>
        <w:bottom w:val="single" w:sz="4" w:space="1" w:color="auto"/>
      </w:pBdr>
      <w:tabs>
        <w:tab w:val="clear" w:pos="432"/>
        <w:tab w:val="num" w:pos="360"/>
      </w:tabs>
      <w:spacing w:before="240" w:after="240"/>
      <w:ind w:left="0" w:firstLine="0"/>
      <w:outlineLvl w:val="0"/>
    </w:pPr>
    <w:rPr>
      <w:rFonts w:cs="Arial"/>
      <w:bCs/>
      <w:smallCaps/>
      <w:kern w:val="32"/>
      <w:sz w:val="40"/>
      <w:szCs w:val="40"/>
    </w:rPr>
  </w:style>
  <w:style w:type="paragraph" w:styleId="Heading2">
    <w:name w:val="heading 2"/>
    <w:basedOn w:val="Normal"/>
    <w:next w:val="Normal"/>
    <w:qFormat/>
    <w:rsid w:val="00E6120C"/>
    <w:pPr>
      <w:keepNext/>
      <w:numPr>
        <w:ilvl w:val="1"/>
        <w:numId w:val="11"/>
      </w:numPr>
      <w:pBdr>
        <w:bottom w:val="single" w:sz="4" w:space="1" w:color="999999"/>
      </w:pBdr>
      <w:tabs>
        <w:tab w:val="clear" w:pos="576"/>
        <w:tab w:val="num" w:pos="360"/>
      </w:tabs>
      <w:spacing w:before="120"/>
      <w:ind w:left="0" w:firstLine="0"/>
      <w:outlineLvl w:val="1"/>
    </w:pPr>
    <w:rPr>
      <w:rFonts w:cs="Arial"/>
      <w:bCs/>
      <w:iCs/>
      <w:sz w:val="28"/>
      <w:szCs w:val="28"/>
    </w:rPr>
  </w:style>
  <w:style w:type="paragraph" w:styleId="Heading3">
    <w:name w:val="heading 3"/>
    <w:aliases w:val="Sub Heading"/>
    <w:basedOn w:val="Normal"/>
    <w:next w:val="Normal"/>
    <w:qFormat/>
    <w:rsid w:val="00E6120C"/>
    <w:pPr>
      <w:keepNext/>
      <w:numPr>
        <w:ilvl w:val="2"/>
        <w:numId w:val="11"/>
      </w:numPr>
      <w:tabs>
        <w:tab w:val="clear" w:pos="720"/>
        <w:tab w:val="num" w:pos="360"/>
      </w:tabs>
      <w:spacing w:before="120" w:after="0"/>
      <w:ind w:left="0" w:firstLine="0"/>
      <w:outlineLvl w:val="2"/>
    </w:pPr>
    <w:rPr>
      <w:rFonts w:cs="Arial"/>
      <w:b/>
      <w:bCs/>
      <w:sz w:val="22"/>
      <w:szCs w:val="26"/>
    </w:rPr>
  </w:style>
  <w:style w:type="paragraph" w:styleId="Heading4">
    <w:name w:val="heading 4"/>
    <w:basedOn w:val="Normal"/>
    <w:next w:val="Normal"/>
    <w:qFormat/>
    <w:rsid w:val="00E6120C"/>
    <w:pPr>
      <w:keepNext/>
      <w:widowControl w:val="0"/>
      <w:numPr>
        <w:ilvl w:val="3"/>
        <w:numId w:val="11"/>
      </w:numPr>
      <w:tabs>
        <w:tab w:val="clear" w:pos="864"/>
        <w:tab w:val="num" w:pos="360"/>
      </w:tabs>
      <w:spacing w:before="120" w:after="60"/>
      <w:ind w:left="0" w:firstLine="0"/>
      <w:outlineLvl w:val="3"/>
    </w:pPr>
    <w:rPr>
      <w:b/>
      <w:bCs/>
      <w:sz w:val="20"/>
      <w:szCs w:val="28"/>
    </w:rPr>
  </w:style>
  <w:style w:type="paragraph" w:styleId="Heading5">
    <w:name w:val="heading 5"/>
    <w:basedOn w:val="Normal"/>
    <w:next w:val="Normal"/>
    <w:qFormat/>
    <w:rsid w:val="00E6120C"/>
    <w:pPr>
      <w:numPr>
        <w:ilvl w:val="4"/>
        <w:numId w:val="11"/>
      </w:numPr>
      <w:tabs>
        <w:tab w:val="clear" w:pos="1008"/>
        <w:tab w:val="num" w:pos="360"/>
      </w:tabs>
      <w:spacing w:before="240" w:after="60"/>
      <w:ind w:left="0" w:firstLine="0"/>
      <w:outlineLvl w:val="4"/>
    </w:pPr>
    <w:rPr>
      <w:b/>
      <w:bCs/>
      <w:i/>
      <w:iCs/>
      <w:sz w:val="26"/>
      <w:szCs w:val="26"/>
    </w:rPr>
  </w:style>
  <w:style w:type="paragraph" w:styleId="Heading6">
    <w:name w:val="heading 6"/>
    <w:basedOn w:val="Normal"/>
    <w:next w:val="Normal"/>
    <w:qFormat/>
    <w:rsid w:val="00E6120C"/>
    <w:pPr>
      <w:numPr>
        <w:ilvl w:val="5"/>
        <w:numId w:val="11"/>
      </w:numPr>
      <w:tabs>
        <w:tab w:val="clear" w:pos="1152"/>
        <w:tab w:val="num" w:pos="360"/>
      </w:tabs>
      <w:spacing w:before="240" w:after="60"/>
      <w:ind w:left="0" w:firstLine="0"/>
      <w:outlineLvl w:val="5"/>
    </w:pPr>
    <w:rPr>
      <w:rFonts w:ascii="Times New Roman" w:hAnsi="Times New Roman"/>
      <w:b/>
      <w:bCs/>
      <w:sz w:val="22"/>
      <w:szCs w:val="22"/>
    </w:rPr>
  </w:style>
  <w:style w:type="paragraph" w:styleId="Heading7">
    <w:name w:val="heading 7"/>
    <w:basedOn w:val="Normal"/>
    <w:next w:val="Normal"/>
    <w:qFormat/>
    <w:rsid w:val="00E6120C"/>
    <w:pPr>
      <w:numPr>
        <w:ilvl w:val="6"/>
        <w:numId w:val="11"/>
      </w:numPr>
      <w:tabs>
        <w:tab w:val="clear" w:pos="1296"/>
        <w:tab w:val="num" w:pos="360"/>
      </w:tabs>
      <w:spacing w:before="240" w:after="60"/>
      <w:ind w:left="0" w:firstLine="0"/>
      <w:outlineLvl w:val="6"/>
    </w:pPr>
    <w:rPr>
      <w:rFonts w:ascii="Times New Roman" w:hAnsi="Times New Roman"/>
      <w:sz w:val="24"/>
      <w:szCs w:val="24"/>
    </w:rPr>
  </w:style>
  <w:style w:type="paragraph" w:styleId="Heading8">
    <w:name w:val="heading 8"/>
    <w:basedOn w:val="Normal"/>
    <w:next w:val="Normal"/>
    <w:qFormat/>
    <w:rsid w:val="00E6120C"/>
    <w:pPr>
      <w:numPr>
        <w:ilvl w:val="7"/>
        <w:numId w:val="11"/>
      </w:numPr>
      <w:tabs>
        <w:tab w:val="clear" w:pos="1440"/>
        <w:tab w:val="num" w:pos="360"/>
      </w:tabs>
      <w:spacing w:before="240" w:after="60"/>
      <w:ind w:left="0" w:firstLine="0"/>
      <w:outlineLvl w:val="7"/>
    </w:pPr>
    <w:rPr>
      <w:rFonts w:ascii="Times New Roman" w:hAnsi="Times New Roman"/>
      <w:i/>
      <w:iCs/>
      <w:sz w:val="24"/>
      <w:szCs w:val="24"/>
    </w:rPr>
  </w:style>
  <w:style w:type="paragraph" w:styleId="Heading9">
    <w:name w:val="heading 9"/>
    <w:basedOn w:val="Normal"/>
    <w:next w:val="Normal"/>
    <w:qFormat/>
    <w:rsid w:val="00E6120C"/>
    <w:pPr>
      <w:numPr>
        <w:ilvl w:val="8"/>
        <w:numId w:val="11"/>
      </w:numPr>
      <w:tabs>
        <w:tab w:val="clear" w:pos="1584"/>
        <w:tab w:val="num" w:pos="360"/>
      </w:tabs>
      <w:spacing w:before="240" w:after="60"/>
      <w:ind w:left="0" w:firstLine="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6120C"/>
    <w:pPr>
      <w:widowControl w:val="0"/>
      <w:spacing w:before="120"/>
    </w:pPr>
    <w:rPr>
      <w:b/>
      <w:caps/>
      <w:sz w:val="20"/>
      <w:szCs w:val="20"/>
      <w:lang w:eastAsia="en-US"/>
    </w:rPr>
  </w:style>
  <w:style w:type="paragraph" w:styleId="TOC2">
    <w:name w:val="toc 2"/>
    <w:basedOn w:val="Normal"/>
    <w:next w:val="Normal"/>
    <w:autoRedefine/>
    <w:uiPriority w:val="39"/>
    <w:rsid w:val="00E6120C"/>
    <w:pPr>
      <w:widowControl w:val="0"/>
      <w:ind w:left="220"/>
    </w:pPr>
    <w:rPr>
      <w:smallCaps/>
      <w:sz w:val="20"/>
      <w:szCs w:val="20"/>
      <w:lang w:eastAsia="en-US"/>
    </w:rPr>
  </w:style>
  <w:style w:type="paragraph" w:styleId="TOC3">
    <w:name w:val="toc 3"/>
    <w:basedOn w:val="Normal"/>
    <w:next w:val="Normal"/>
    <w:autoRedefine/>
    <w:uiPriority w:val="39"/>
    <w:rsid w:val="00E6120C"/>
    <w:pPr>
      <w:widowControl w:val="0"/>
      <w:ind w:left="440"/>
    </w:pPr>
    <w:rPr>
      <w:i/>
      <w:sz w:val="20"/>
      <w:szCs w:val="20"/>
      <w:lang w:eastAsia="en-US"/>
    </w:rPr>
  </w:style>
  <w:style w:type="paragraph" w:styleId="Header">
    <w:name w:val="header"/>
    <w:basedOn w:val="Normal"/>
    <w:rsid w:val="00E6120C"/>
    <w:pPr>
      <w:tabs>
        <w:tab w:val="center" w:pos="4819"/>
        <w:tab w:val="right" w:pos="9638"/>
      </w:tabs>
    </w:pPr>
  </w:style>
  <w:style w:type="paragraph" w:styleId="Footer">
    <w:name w:val="footer"/>
    <w:basedOn w:val="Normal"/>
    <w:rsid w:val="00E6120C"/>
    <w:pPr>
      <w:tabs>
        <w:tab w:val="center" w:pos="4819"/>
        <w:tab w:val="right" w:pos="9638"/>
      </w:tabs>
    </w:pPr>
  </w:style>
  <w:style w:type="paragraph" w:styleId="Caption">
    <w:name w:val="caption"/>
    <w:basedOn w:val="Normal"/>
    <w:next w:val="Normal"/>
    <w:qFormat/>
    <w:rsid w:val="00E6120C"/>
    <w:pPr>
      <w:widowControl w:val="0"/>
      <w:spacing w:before="240"/>
    </w:pPr>
    <w:rPr>
      <w:b/>
      <w:bCs/>
      <w:sz w:val="28"/>
      <w:szCs w:val="20"/>
      <w:lang w:eastAsia="en-US"/>
    </w:rPr>
  </w:style>
  <w:style w:type="character" w:styleId="PageNumber">
    <w:name w:val="page number"/>
    <w:rsid w:val="00E6120C"/>
    <w:rPr>
      <w:sz w:val="18"/>
    </w:rPr>
  </w:style>
  <w:style w:type="paragraph" w:customStyle="1" w:styleId="HeadingIntro">
    <w:name w:val="Heading Intro"/>
    <w:basedOn w:val="Heading1"/>
    <w:next w:val="Normal"/>
    <w:rsid w:val="00E6120C"/>
    <w:pPr>
      <w:numPr>
        <w:numId w:val="0"/>
      </w:numPr>
    </w:pPr>
    <w:rPr>
      <w:bCs w:val="0"/>
      <w:color w:val="000000"/>
    </w:rPr>
  </w:style>
  <w:style w:type="paragraph" w:styleId="BodyText">
    <w:name w:val="Body Text"/>
    <w:basedOn w:val="Normal"/>
    <w:rsid w:val="00E6120C"/>
    <w:pPr>
      <w:widowControl w:val="0"/>
      <w:spacing w:after="0"/>
    </w:pPr>
    <w:rPr>
      <w:sz w:val="16"/>
      <w:szCs w:val="20"/>
      <w:lang w:eastAsia="en-US"/>
    </w:rPr>
  </w:style>
  <w:style w:type="paragraph" w:customStyle="1" w:styleId="DeliveranceName">
    <w:name w:val="DeliveranceName"/>
    <w:basedOn w:val="BodyText"/>
    <w:rsid w:val="00E6120C"/>
  </w:style>
  <w:style w:type="paragraph" w:customStyle="1" w:styleId="DocumentType">
    <w:name w:val="DocumentType"/>
    <w:basedOn w:val="BodyText"/>
    <w:rsid w:val="00E6120C"/>
  </w:style>
  <w:style w:type="paragraph" w:customStyle="1" w:styleId="WorkGroup">
    <w:name w:val="WorkGroup"/>
    <w:basedOn w:val="BodyText"/>
    <w:rsid w:val="00E6120C"/>
  </w:style>
  <w:style w:type="paragraph" w:customStyle="1" w:styleId="version">
    <w:name w:val="version"/>
    <w:basedOn w:val="Normal"/>
    <w:rsid w:val="00E6120C"/>
    <w:pPr>
      <w:widowControl w:val="0"/>
      <w:tabs>
        <w:tab w:val="right" w:pos="9630"/>
      </w:tabs>
      <w:spacing w:before="240"/>
    </w:pPr>
    <w:rPr>
      <w:b/>
      <w:szCs w:val="20"/>
      <w:lang w:eastAsia="en-US"/>
    </w:rPr>
  </w:style>
  <w:style w:type="paragraph" w:customStyle="1" w:styleId="forfatter">
    <w:name w:val="forfatter"/>
    <w:basedOn w:val="Normal"/>
    <w:rsid w:val="00E6120C"/>
    <w:pPr>
      <w:widowControl w:val="0"/>
      <w:tabs>
        <w:tab w:val="right" w:pos="9630"/>
      </w:tabs>
    </w:pPr>
    <w:rPr>
      <w:sz w:val="22"/>
      <w:szCs w:val="20"/>
      <w:lang w:eastAsia="en-US"/>
    </w:rPr>
  </w:style>
  <w:style w:type="paragraph" w:customStyle="1" w:styleId="Hovedtitel">
    <w:name w:val="Hovedtitel"/>
    <w:basedOn w:val="Normal"/>
    <w:rsid w:val="00E6120C"/>
    <w:pPr>
      <w:widowControl w:val="0"/>
      <w:tabs>
        <w:tab w:val="right" w:pos="9630"/>
      </w:tabs>
    </w:pPr>
    <w:rPr>
      <w:b/>
      <w:sz w:val="56"/>
      <w:szCs w:val="20"/>
      <w:lang w:eastAsia="en-US"/>
    </w:rPr>
  </w:style>
  <w:style w:type="paragraph" w:customStyle="1" w:styleId="DocumentSubtitle">
    <w:name w:val="Document Subtitle"/>
    <w:basedOn w:val="Title"/>
    <w:rsid w:val="00E6120C"/>
    <w:pPr>
      <w:widowControl w:val="0"/>
      <w:spacing w:before="0" w:after="0"/>
      <w:jc w:val="left"/>
      <w:outlineLvl w:val="9"/>
    </w:pPr>
    <w:rPr>
      <w:rFonts w:ascii="Verdana" w:hAnsi="Verdana"/>
      <w:kern w:val="0"/>
      <w:sz w:val="44"/>
      <w:lang w:eastAsia="en-US"/>
    </w:rPr>
  </w:style>
  <w:style w:type="paragraph" w:styleId="Title">
    <w:name w:val="Title"/>
    <w:basedOn w:val="Normal"/>
    <w:link w:val="TitleChar"/>
    <w:qFormat/>
    <w:rsid w:val="00E6120C"/>
    <w:pPr>
      <w:spacing w:before="240" w:after="60"/>
      <w:jc w:val="center"/>
      <w:outlineLvl w:val="0"/>
    </w:pPr>
    <w:rPr>
      <w:rFonts w:ascii="Arial" w:hAnsi="Arial" w:cs="Arial"/>
      <w:b/>
      <w:bCs/>
      <w:kern w:val="28"/>
      <w:sz w:val="32"/>
      <w:szCs w:val="32"/>
    </w:rPr>
  </w:style>
  <w:style w:type="paragraph" w:styleId="BalloonText">
    <w:name w:val="Balloon Text"/>
    <w:basedOn w:val="Normal"/>
    <w:semiHidden/>
    <w:rsid w:val="00E6120C"/>
    <w:rPr>
      <w:rFonts w:ascii="Tahoma" w:hAnsi="Tahoma" w:cs="Tahoma"/>
      <w:sz w:val="16"/>
      <w:szCs w:val="16"/>
    </w:rPr>
  </w:style>
  <w:style w:type="paragraph" w:styleId="BlockText">
    <w:name w:val="Block Text"/>
    <w:basedOn w:val="Normal"/>
    <w:rsid w:val="00E6120C"/>
    <w:pPr>
      <w:ind w:left="1440" w:right="1440"/>
    </w:pPr>
  </w:style>
  <w:style w:type="paragraph" w:styleId="BodyTextIndent">
    <w:name w:val="Body Text Indent"/>
    <w:basedOn w:val="Normal"/>
    <w:rsid w:val="00E6120C"/>
    <w:pPr>
      <w:spacing w:line="480" w:lineRule="auto"/>
    </w:pPr>
  </w:style>
  <w:style w:type="paragraph" w:styleId="BodyText3">
    <w:name w:val="Body Text 3"/>
    <w:basedOn w:val="Normal"/>
    <w:rsid w:val="00E6120C"/>
    <w:rPr>
      <w:sz w:val="16"/>
      <w:szCs w:val="16"/>
    </w:rPr>
  </w:style>
  <w:style w:type="paragraph" w:styleId="BodyTextFirstIndent">
    <w:name w:val="Body Text First Indent"/>
    <w:basedOn w:val="BodyText"/>
    <w:rsid w:val="00E6120C"/>
    <w:pPr>
      <w:widowControl/>
      <w:spacing w:after="120"/>
      <w:ind w:firstLine="210"/>
    </w:pPr>
    <w:rPr>
      <w:sz w:val="18"/>
      <w:szCs w:val="18"/>
      <w:lang w:eastAsia="da-DK"/>
    </w:rPr>
  </w:style>
  <w:style w:type="paragraph" w:customStyle="1" w:styleId="Brdtekstindrykning1">
    <w:name w:val="Brødtekstindrykning1"/>
    <w:basedOn w:val="Normal"/>
    <w:rsid w:val="00E6120C"/>
    <w:pPr>
      <w:ind w:left="283"/>
    </w:pPr>
  </w:style>
  <w:style w:type="paragraph" w:styleId="BodyTextFirstIndent2">
    <w:name w:val="Body Text First Indent 2"/>
    <w:basedOn w:val="Brdtekstindrykning1"/>
    <w:rsid w:val="00E6120C"/>
    <w:pPr>
      <w:ind w:firstLine="210"/>
    </w:pPr>
  </w:style>
  <w:style w:type="paragraph" w:styleId="BodyTextIndent2">
    <w:name w:val="Body Text Indent 2"/>
    <w:basedOn w:val="Normal"/>
    <w:rsid w:val="00E6120C"/>
    <w:pPr>
      <w:spacing w:line="480" w:lineRule="auto"/>
      <w:ind w:left="283"/>
    </w:pPr>
  </w:style>
  <w:style w:type="paragraph" w:styleId="BodyTextIndent3">
    <w:name w:val="Body Text Indent 3"/>
    <w:basedOn w:val="Normal"/>
    <w:rsid w:val="00E6120C"/>
    <w:pPr>
      <w:ind w:left="283"/>
    </w:pPr>
    <w:rPr>
      <w:sz w:val="16"/>
      <w:szCs w:val="16"/>
    </w:rPr>
  </w:style>
  <w:style w:type="paragraph" w:styleId="Closing">
    <w:name w:val="Closing"/>
    <w:basedOn w:val="Normal"/>
    <w:rsid w:val="00E6120C"/>
    <w:pPr>
      <w:ind w:left="4252"/>
    </w:pPr>
  </w:style>
  <w:style w:type="character" w:styleId="CommentReference">
    <w:name w:val="annotation reference"/>
    <w:semiHidden/>
    <w:rsid w:val="00E6120C"/>
    <w:rPr>
      <w:sz w:val="16"/>
      <w:lang w:val="da-DK"/>
    </w:rPr>
  </w:style>
  <w:style w:type="paragraph" w:styleId="CommentText">
    <w:name w:val="annotation text"/>
    <w:basedOn w:val="Normal"/>
    <w:semiHidden/>
    <w:rsid w:val="00E6120C"/>
    <w:rPr>
      <w:sz w:val="20"/>
      <w:szCs w:val="20"/>
    </w:rPr>
  </w:style>
  <w:style w:type="paragraph" w:styleId="CommentSubject">
    <w:name w:val="annotation subject"/>
    <w:basedOn w:val="CommentText"/>
    <w:next w:val="CommentText"/>
    <w:semiHidden/>
    <w:rsid w:val="00E6120C"/>
    <w:rPr>
      <w:b/>
      <w:bCs/>
    </w:rPr>
  </w:style>
  <w:style w:type="paragraph" w:styleId="Date">
    <w:name w:val="Date"/>
    <w:basedOn w:val="Normal"/>
    <w:next w:val="Normal"/>
    <w:rsid w:val="00E6120C"/>
  </w:style>
  <w:style w:type="paragraph" w:styleId="DocumentMap">
    <w:name w:val="Document Map"/>
    <w:basedOn w:val="Normal"/>
    <w:semiHidden/>
    <w:rsid w:val="00E6120C"/>
    <w:pPr>
      <w:shd w:val="clear" w:color="auto" w:fill="000080"/>
    </w:pPr>
    <w:rPr>
      <w:rFonts w:ascii="Tahoma" w:hAnsi="Tahoma" w:cs="Tahoma"/>
    </w:rPr>
  </w:style>
  <w:style w:type="paragraph" w:styleId="E-mailSignature">
    <w:name w:val="E-mail Signature"/>
    <w:basedOn w:val="Normal"/>
    <w:rsid w:val="00E6120C"/>
  </w:style>
  <w:style w:type="character" w:styleId="Emphasis">
    <w:name w:val="Emphasis"/>
    <w:qFormat/>
    <w:rsid w:val="00E6120C"/>
    <w:rPr>
      <w:i/>
    </w:rPr>
  </w:style>
  <w:style w:type="character" w:styleId="EndnoteReference">
    <w:name w:val="endnote reference"/>
    <w:semiHidden/>
    <w:rsid w:val="00E6120C"/>
    <w:rPr>
      <w:vertAlign w:val="superscript"/>
    </w:rPr>
  </w:style>
  <w:style w:type="paragraph" w:styleId="EndnoteText">
    <w:name w:val="endnote text"/>
    <w:basedOn w:val="Normal"/>
    <w:semiHidden/>
    <w:rsid w:val="00E6120C"/>
    <w:rPr>
      <w:sz w:val="20"/>
      <w:szCs w:val="20"/>
    </w:rPr>
  </w:style>
  <w:style w:type="paragraph" w:styleId="EnvelopeAddress">
    <w:name w:val="envelope address"/>
    <w:basedOn w:val="Normal"/>
    <w:rsid w:val="00E6120C"/>
    <w:pPr>
      <w:framePr w:w="7920" w:h="1980" w:hRule="exact" w:hSpace="141" w:wrap="auto" w:hAnchor="page" w:xAlign="center" w:yAlign="bottom"/>
      <w:ind w:left="2880"/>
    </w:pPr>
    <w:rPr>
      <w:rFonts w:ascii="Arial" w:hAnsi="Arial" w:cs="Arial"/>
      <w:sz w:val="24"/>
      <w:szCs w:val="24"/>
    </w:rPr>
  </w:style>
  <w:style w:type="paragraph" w:styleId="EnvelopeReturn">
    <w:name w:val="envelope return"/>
    <w:basedOn w:val="Normal"/>
    <w:rsid w:val="00E6120C"/>
    <w:rPr>
      <w:rFonts w:ascii="Arial" w:hAnsi="Arial" w:cs="Arial"/>
      <w:sz w:val="20"/>
      <w:szCs w:val="20"/>
    </w:rPr>
  </w:style>
  <w:style w:type="character" w:styleId="FollowedHyperlink">
    <w:name w:val="FollowedHyperlink"/>
    <w:rsid w:val="00E6120C"/>
    <w:rPr>
      <w:color w:val="800080"/>
      <w:u w:val="single"/>
    </w:rPr>
  </w:style>
  <w:style w:type="character" w:styleId="FootnoteReference">
    <w:name w:val="footnote reference"/>
    <w:semiHidden/>
    <w:rsid w:val="00E6120C"/>
    <w:rPr>
      <w:vertAlign w:val="superscript"/>
    </w:rPr>
  </w:style>
  <w:style w:type="paragraph" w:styleId="FootnoteText">
    <w:name w:val="footnote text"/>
    <w:basedOn w:val="Normal"/>
    <w:link w:val="FootnoteTextChar"/>
    <w:semiHidden/>
    <w:rsid w:val="00E6120C"/>
    <w:rPr>
      <w:sz w:val="20"/>
      <w:szCs w:val="20"/>
    </w:rPr>
  </w:style>
  <w:style w:type="character" w:styleId="HTMLAcronym">
    <w:name w:val="HTML Acronym"/>
    <w:rsid w:val="00E6120C"/>
    <w:rPr>
      <w:rFonts w:cs="Times New Roman"/>
    </w:rPr>
  </w:style>
  <w:style w:type="paragraph" w:styleId="HTMLAddress">
    <w:name w:val="HTML Address"/>
    <w:basedOn w:val="Normal"/>
    <w:rsid w:val="00E6120C"/>
    <w:rPr>
      <w:i/>
      <w:iCs/>
    </w:rPr>
  </w:style>
  <w:style w:type="character" w:styleId="HTMLCite">
    <w:name w:val="HTML Cite"/>
    <w:rsid w:val="00E6120C"/>
    <w:rPr>
      <w:i/>
    </w:rPr>
  </w:style>
  <w:style w:type="character" w:styleId="HTMLCode">
    <w:name w:val="HTML Code"/>
    <w:rsid w:val="00E6120C"/>
    <w:rPr>
      <w:rFonts w:ascii="Courier New" w:hAnsi="Courier New"/>
      <w:sz w:val="20"/>
    </w:rPr>
  </w:style>
  <w:style w:type="character" w:styleId="HTMLDefinition">
    <w:name w:val="HTML Definition"/>
    <w:rsid w:val="00E6120C"/>
    <w:rPr>
      <w:i/>
    </w:rPr>
  </w:style>
  <w:style w:type="character" w:styleId="HTMLKeyboard">
    <w:name w:val="HTML Keyboard"/>
    <w:rsid w:val="00E6120C"/>
    <w:rPr>
      <w:rFonts w:ascii="Courier New" w:hAnsi="Courier New"/>
      <w:sz w:val="20"/>
    </w:rPr>
  </w:style>
  <w:style w:type="paragraph" w:styleId="HTMLPreformatted">
    <w:name w:val="HTML Preformatted"/>
    <w:basedOn w:val="Normal"/>
    <w:rsid w:val="00E6120C"/>
    <w:rPr>
      <w:rFonts w:ascii="Courier New" w:hAnsi="Courier New" w:cs="Courier New"/>
      <w:sz w:val="20"/>
      <w:szCs w:val="20"/>
    </w:rPr>
  </w:style>
  <w:style w:type="character" w:styleId="HTMLSample">
    <w:name w:val="HTML Sample"/>
    <w:rsid w:val="00E6120C"/>
    <w:rPr>
      <w:rFonts w:ascii="Courier New" w:hAnsi="Courier New"/>
    </w:rPr>
  </w:style>
  <w:style w:type="character" w:styleId="HTMLTypewriter">
    <w:name w:val="HTML Typewriter"/>
    <w:rsid w:val="00E6120C"/>
    <w:rPr>
      <w:rFonts w:ascii="Courier New" w:hAnsi="Courier New"/>
      <w:sz w:val="20"/>
    </w:rPr>
  </w:style>
  <w:style w:type="character" w:styleId="HTMLVariable">
    <w:name w:val="HTML Variable"/>
    <w:rsid w:val="00E6120C"/>
    <w:rPr>
      <w:i/>
    </w:rPr>
  </w:style>
  <w:style w:type="character" w:styleId="Hyperlink">
    <w:name w:val="Hyperlink"/>
    <w:uiPriority w:val="99"/>
    <w:rsid w:val="00E6120C"/>
    <w:rPr>
      <w:color w:val="0000FF"/>
      <w:u w:val="single"/>
    </w:rPr>
  </w:style>
  <w:style w:type="paragraph" w:styleId="Index1">
    <w:name w:val="index 1"/>
    <w:basedOn w:val="Normal"/>
    <w:next w:val="Normal"/>
    <w:autoRedefine/>
    <w:semiHidden/>
    <w:rsid w:val="00E6120C"/>
    <w:pPr>
      <w:ind w:left="180" w:hanging="180"/>
    </w:pPr>
  </w:style>
  <w:style w:type="paragraph" w:styleId="Index2">
    <w:name w:val="index 2"/>
    <w:basedOn w:val="Normal"/>
    <w:next w:val="Normal"/>
    <w:autoRedefine/>
    <w:semiHidden/>
    <w:rsid w:val="00E6120C"/>
    <w:pPr>
      <w:ind w:left="360" w:hanging="180"/>
    </w:pPr>
  </w:style>
  <w:style w:type="paragraph" w:styleId="Index3">
    <w:name w:val="index 3"/>
    <w:basedOn w:val="Normal"/>
    <w:next w:val="Normal"/>
    <w:autoRedefine/>
    <w:semiHidden/>
    <w:rsid w:val="00E6120C"/>
    <w:pPr>
      <w:ind w:left="540" w:hanging="180"/>
    </w:pPr>
  </w:style>
  <w:style w:type="paragraph" w:styleId="Index4">
    <w:name w:val="index 4"/>
    <w:basedOn w:val="Normal"/>
    <w:next w:val="Normal"/>
    <w:autoRedefine/>
    <w:semiHidden/>
    <w:rsid w:val="00E6120C"/>
    <w:pPr>
      <w:ind w:left="720" w:hanging="180"/>
    </w:pPr>
  </w:style>
  <w:style w:type="paragraph" w:styleId="Index5">
    <w:name w:val="index 5"/>
    <w:basedOn w:val="Normal"/>
    <w:next w:val="Normal"/>
    <w:autoRedefine/>
    <w:semiHidden/>
    <w:rsid w:val="00E6120C"/>
    <w:pPr>
      <w:ind w:left="900" w:hanging="180"/>
    </w:pPr>
  </w:style>
  <w:style w:type="paragraph" w:styleId="Index6">
    <w:name w:val="index 6"/>
    <w:basedOn w:val="Normal"/>
    <w:next w:val="Normal"/>
    <w:autoRedefine/>
    <w:semiHidden/>
    <w:rsid w:val="00E6120C"/>
    <w:pPr>
      <w:ind w:left="1080" w:hanging="180"/>
    </w:pPr>
  </w:style>
  <w:style w:type="paragraph" w:styleId="Index7">
    <w:name w:val="index 7"/>
    <w:basedOn w:val="Normal"/>
    <w:next w:val="Normal"/>
    <w:autoRedefine/>
    <w:semiHidden/>
    <w:rsid w:val="00E6120C"/>
    <w:pPr>
      <w:ind w:left="1260" w:hanging="180"/>
    </w:pPr>
  </w:style>
  <w:style w:type="paragraph" w:styleId="Index8">
    <w:name w:val="index 8"/>
    <w:basedOn w:val="Normal"/>
    <w:next w:val="Normal"/>
    <w:autoRedefine/>
    <w:semiHidden/>
    <w:rsid w:val="00E6120C"/>
    <w:pPr>
      <w:ind w:left="1440" w:hanging="180"/>
    </w:pPr>
  </w:style>
  <w:style w:type="paragraph" w:styleId="Index9">
    <w:name w:val="index 9"/>
    <w:basedOn w:val="Normal"/>
    <w:next w:val="Normal"/>
    <w:autoRedefine/>
    <w:semiHidden/>
    <w:rsid w:val="00E6120C"/>
    <w:pPr>
      <w:ind w:left="1620" w:hanging="180"/>
    </w:pPr>
  </w:style>
  <w:style w:type="paragraph" w:styleId="IndexHeading">
    <w:name w:val="index heading"/>
    <w:basedOn w:val="Normal"/>
    <w:next w:val="Index1"/>
    <w:semiHidden/>
    <w:rsid w:val="00E6120C"/>
    <w:rPr>
      <w:rFonts w:ascii="Arial" w:hAnsi="Arial" w:cs="Arial"/>
      <w:b/>
      <w:bCs/>
    </w:rPr>
  </w:style>
  <w:style w:type="character" w:styleId="LineNumber">
    <w:name w:val="line number"/>
    <w:rsid w:val="00E6120C"/>
    <w:rPr>
      <w:rFonts w:cs="Times New Roman"/>
    </w:rPr>
  </w:style>
  <w:style w:type="paragraph" w:styleId="List">
    <w:name w:val="List"/>
    <w:basedOn w:val="Normal"/>
    <w:rsid w:val="00E6120C"/>
    <w:pPr>
      <w:ind w:left="283" w:hanging="283"/>
    </w:pPr>
  </w:style>
  <w:style w:type="paragraph" w:styleId="List2">
    <w:name w:val="List 2"/>
    <w:basedOn w:val="Normal"/>
    <w:rsid w:val="00E6120C"/>
    <w:pPr>
      <w:ind w:left="566" w:hanging="283"/>
    </w:pPr>
  </w:style>
  <w:style w:type="paragraph" w:styleId="List3">
    <w:name w:val="List 3"/>
    <w:basedOn w:val="Normal"/>
    <w:rsid w:val="00E6120C"/>
    <w:pPr>
      <w:ind w:left="849" w:hanging="283"/>
    </w:pPr>
  </w:style>
  <w:style w:type="paragraph" w:styleId="List4">
    <w:name w:val="List 4"/>
    <w:basedOn w:val="Normal"/>
    <w:rsid w:val="00E6120C"/>
    <w:pPr>
      <w:ind w:left="1132" w:hanging="283"/>
    </w:pPr>
  </w:style>
  <w:style w:type="paragraph" w:styleId="List5">
    <w:name w:val="List 5"/>
    <w:basedOn w:val="Normal"/>
    <w:rsid w:val="00E6120C"/>
    <w:pPr>
      <w:ind w:left="1415" w:hanging="283"/>
    </w:pPr>
  </w:style>
  <w:style w:type="paragraph" w:styleId="ListBullet">
    <w:name w:val="List Bullet"/>
    <w:basedOn w:val="Normal"/>
    <w:autoRedefine/>
    <w:rsid w:val="00E6120C"/>
    <w:pPr>
      <w:numPr>
        <w:numId w:val="1"/>
      </w:numPr>
    </w:pPr>
  </w:style>
  <w:style w:type="paragraph" w:styleId="ListBullet2">
    <w:name w:val="List Bullet 2"/>
    <w:basedOn w:val="Normal"/>
    <w:autoRedefine/>
    <w:rsid w:val="00E6120C"/>
    <w:pPr>
      <w:numPr>
        <w:numId w:val="2"/>
      </w:numPr>
    </w:pPr>
  </w:style>
  <w:style w:type="paragraph" w:styleId="ListBullet3">
    <w:name w:val="List Bullet 3"/>
    <w:basedOn w:val="Normal"/>
    <w:autoRedefine/>
    <w:rsid w:val="00E6120C"/>
    <w:pPr>
      <w:numPr>
        <w:numId w:val="3"/>
      </w:numPr>
    </w:pPr>
  </w:style>
  <w:style w:type="paragraph" w:styleId="ListBullet4">
    <w:name w:val="List Bullet 4"/>
    <w:basedOn w:val="Normal"/>
    <w:autoRedefine/>
    <w:rsid w:val="00E6120C"/>
    <w:pPr>
      <w:numPr>
        <w:numId w:val="4"/>
      </w:numPr>
    </w:pPr>
  </w:style>
  <w:style w:type="paragraph" w:styleId="ListBullet5">
    <w:name w:val="List Bullet 5"/>
    <w:basedOn w:val="Normal"/>
    <w:autoRedefine/>
    <w:rsid w:val="00E6120C"/>
    <w:pPr>
      <w:numPr>
        <w:numId w:val="5"/>
      </w:numPr>
    </w:pPr>
  </w:style>
  <w:style w:type="paragraph" w:styleId="ListContinue">
    <w:name w:val="List Continue"/>
    <w:basedOn w:val="Normal"/>
    <w:rsid w:val="00E6120C"/>
    <w:pPr>
      <w:ind w:left="283"/>
    </w:pPr>
  </w:style>
  <w:style w:type="paragraph" w:styleId="ListContinue2">
    <w:name w:val="List Continue 2"/>
    <w:basedOn w:val="Normal"/>
    <w:rsid w:val="00E6120C"/>
    <w:pPr>
      <w:ind w:left="566"/>
    </w:pPr>
  </w:style>
  <w:style w:type="paragraph" w:styleId="ListContinue3">
    <w:name w:val="List Continue 3"/>
    <w:basedOn w:val="Normal"/>
    <w:rsid w:val="00E6120C"/>
    <w:pPr>
      <w:ind w:left="849"/>
    </w:pPr>
  </w:style>
  <w:style w:type="paragraph" w:styleId="ListContinue4">
    <w:name w:val="List Continue 4"/>
    <w:basedOn w:val="Normal"/>
    <w:rsid w:val="00E6120C"/>
    <w:pPr>
      <w:ind w:left="1132"/>
    </w:pPr>
  </w:style>
  <w:style w:type="paragraph" w:styleId="ListContinue5">
    <w:name w:val="List Continue 5"/>
    <w:basedOn w:val="Normal"/>
    <w:rsid w:val="00E6120C"/>
    <w:pPr>
      <w:ind w:left="1415"/>
    </w:pPr>
  </w:style>
  <w:style w:type="paragraph" w:styleId="ListNumber">
    <w:name w:val="List Number"/>
    <w:basedOn w:val="Normal"/>
    <w:rsid w:val="00E6120C"/>
    <w:pPr>
      <w:numPr>
        <w:numId w:val="6"/>
      </w:numPr>
    </w:pPr>
  </w:style>
  <w:style w:type="paragraph" w:styleId="ListNumber2">
    <w:name w:val="List Number 2"/>
    <w:basedOn w:val="Normal"/>
    <w:rsid w:val="00E6120C"/>
    <w:pPr>
      <w:numPr>
        <w:numId w:val="7"/>
      </w:numPr>
    </w:pPr>
  </w:style>
  <w:style w:type="paragraph" w:styleId="ListNumber3">
    <w:name w:val="List Number 3"/>
    <w:basedOn w:val="Normal"/>
    <w:rsid w:val="00E6120C"/>
    <w:pPr>
      <w:numPr>
        <w:numId w:val="8"/>
      </w:numPr>
    </w:pPr>
  </w:style>
  <w:style w:type="paragraph" w:styleId="ListNumber4">
    <w:name w:val="List Number 4"/>
    <w:basedOn w:val="Normal"/>
    <w:rsid w:val="00E6120C"/>
    <w:pPr>
      <w:numPr>
        <w:numId w:val="9"/>
      </w:numPr>
    </w:pPr>
  </w:style>
  <w:style w:type="paragraph" w:styleId="ListNumber5">
    <w:name w:val="List Number 5"/>
    <w:basedOn w:val="Normal"/>
    <w:rsid w:val="00E6120C"/>
    <w:pPr>
      <w:numPr>
        <w:numId w:val="10"/>
      </w:numPr>
    </w:pPr>
  </w:style>
  <w:style w:type="paragraph" w:styleId="MacroText">
    <w:name w:val="macro"/>
    <w:semiHidden/>
    <w:rsid w:val="00E6120C"/>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rPr>
  </w:style>
  <w:style w:type="paragraph" w:styleId="MessageHeader">
    <w:name w:val="Message Header"/>
    <w:basedOn w:val="Normal"/>
    <w:rsid w:val="00E6120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E6120C"/>
    <w:rPr>
      <w:rFonts w:ascii="Times New Roman" w:hAnsi="Times New Roman"/>
      <w:sz w:val="24"/>
      <w:szCs w:val="24"/>
    </w:rPr>
  </w:style>
  <w:style w:type="paragraph" w:styleId="NormalIndent">
    <w:name w:val="Normal Indent"/>
    <w:basedOn w:val="Normal"/>
    <w:rsid w:val="00E6120C"/>
    <w:pPr>
      <w:ind w:left="1304"/>
    </w:pPr>
  </w:style>
  <w:style w:type="paragraph" w:styleId="NoteHeading">
    <w:name w:val="Note Heading"/>
    <w:basedOn w:val="Normal"/>
    <w:next w:val="Normal"/>
    <w:rsid w:val="00E6120C"/>
  </w:style>
  <w:style w:type="paragraph" w:styleId="PlainText">
    <w:name w:val="Plain Text"/>
    <w:basedOn w:val="Normal"/>
    <w:rsid w:val="00E6120C"/>
    <w:rPr>
      <w:rFonts w:ascii="Courier New" w:hAnsi="Courier New" w:cs="Courier New"/>
      <w:sz w:val="20"/>
      <w:szCs w:val="20"/>
    </w:rPr>
  </w:style>
  <w:style w:type="paragraph" w:styleId="Salutation">
    <w:name w:val="Salutation"/>
    <w:basedOn w:val="Normal"/>
    <w:next w:val="Normal"/>
    <w:rsid w:val="00E6120C"/>
  </w:style>
  <w:style w:type="paragraph" w:styleId="Signature">
    <w:name w:val="Signature"/>
    <w:basedOn w:val="Normal"/>
    <w:rsid w:val="00E6120C"/>
    <w:pPr>
      <w:ind w:left="4252"/>
    </w:pPr>
  </w:style>
  <w:style w:type="character" w:styleId="Strong">
    <w:name w:val="Strong"/>
    <w:qFormat/>
    <w:rsid w:val="00E6120C"/>
    <w:rPr>
      <w:b/>
    </w:rPr>
  </w:style>
  <w:style w:type="paragraph" w:styleId="Subtitle">
    <w:name w:val="Subtitle"/>
    <w:basedOn w:val="Normal"/>
    <w:qFormat/>
    <w:rsid w:val="00E6120C"/>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E6120C"/>
    <w:pPr>
      <w:ind w:left="180" w:hanging="180"/>
    </w:pPr>
  </w:style>
  <w:style w:type="paragraph" w:styleId="TableofFigures">
    <w:name w:val="table of figures"/>
    <w:basedOn w:val="Normal"/>
    <w:next w:val="Normal"/>
    <w:semiHidden/>
    <w:rsid w:val="00E6120C"/>
    <w:pPr>
      <w:ind w:left="360" w:hanging="360"/>
    </w:pPr>
  </w:style>
  <w:style w:type="paragraph" w:styleId="TOAHeading">
    <w:name w:val="toa heading"/>
    <w:basedOn w:val="Normal"/>
    <w:next w:val="Normal"/>
    <w:semiHidden/>
    <w:rsid w:val="00E6120C"/>
    <w:pPr>
      <w:spacing w:before="120"/>
    </w:pPr>
    <w:rPr>
      <w:rFonts w:ascii="Arial" w:hAnsi="Arial" w:cs="Arial"/>
      <w:b/>
      <w:bCs/>
      <w:sz w:val="24"/>
      <w:szCs w:val="24"/>
    </w:rPr>
  </w:style>
  <w:style w:type="paragraph" w:styleId="TOC4">
    <w:name w:val="toc 4"/>
    <w:basedOn w:val="Normal"/>
    <w:next w:val="Normal"/>
    <w:autoRedefine/>
    <w:semiHidden/>
    <w:rsid w:val="00E6120C"/>
    <w:pPr>
      <w:ind w:left="540"/>
    </w:pPr>
  </w:style>
  <w:style w:type="paragraph" w:styleId="TOC5">
    <w:name w:val="toc 5"/>
    <w:basedOn w:val="Normal"/>
    <w:next w:val="Normal"/>
    <w:autoRedefine/>
    <w:semiHidden/>
    <w:rsid w:val="00E6120C"/>
    <w:pPr>
      <w:ind w:left="720"/>
    </w:pPr>
  </w:style>
  <w:style w:type="paragraph" w:styleId="TOC6">
    <w:name w:val="toc 6"/>
    <w:basedOn w:val="Normal"/>
    <w:next w:val="Normal"/>
    <w:autoRedefine/>
    <w:semiHidden/>
    <w:rsid w:val="00E6120C"/>
    <w:pPr>
      <w:ind w:left="900"/>
    </w:pPr>
  </w:style>
  <w:style w:type="paragraph" w:styleId="TOC7">
    <w:name w:val="toc 7"/>
    <w:basedOn w:val="Normal"/>
    <w:next w:val="Normal"/>
    <w:autoRedefine/>
    <w:semiHidden/>
    <w:rsid w:val="00E6120C"/>
    <w:pPr>
      <w:ind w:left="1080"/>
    </w:pPr>
  </w:style>
  <w:style w:type="paragraph" w:styleId="TOC8">
    <w:name w:val="toc 8"/>
    <w:basedOn w:val="Normal"/>
    <w:next w:val="Normal"/>
    <w:autoRedefine/>
    <w:semiHidden/>
    <w:rsid w:val="00E6120C"/>
    <w:pPr>
      <w:ind w:left="1260"/>
    </w:pPr>
  </w:style>
  <w:style w:type="paragraph" w:styleId="TOC9">
    <w:name w:val="toc 9"/>
    <w:basedOn w:val="Normal"/>
    <w:next w:val="Normal"/>
    <w:autoRedefine/>
    <w:semiHidden/>
    <w:rsid w:val="00E6120C"/>
    <w:pPr>
      <w:ind w:left="1440"/>
    </w:pPr>
  </w:style>
  <w:style w:type="paragraph" w:customStyle="1" w:styleId="DocumentTitle">
    <w:name w:val="Document Title"/>
    <w:basedOn w:val="Hovedtitel"/>
    <w:rsid w:val="00E6120C"/>
    <w:pPr>
      <w:spacing w:after="0"/>
    </w:pPr>
    <w:rPr>
      <w:bCs/>
    </w:rPr>
  </w:style>
  <w:style w:type="character" w:customStyle="1" w:styleId="copy21">
    <w:name w:val="copy21"/>
    <w:rsid w:val="00E6120C"/>
    <w:rPr>
      <w:rFonts w:ascii="Verdana" w:hAnsi="Verdana"/>
      <w:color w:val="000000"/>
      <w:sz w:val="16"/>
    </w:rPr>
  </w:style>
  <w:style w:type="character" w:customStyle="1" w:styleId="otattl1">
    <w:name w:val="otattl1"/>
    <w:rsid w:val="00990C2A"/>
    <w:rPr>
      <w:rFonts w:ascii="Arial" w:hAnsi="Arial"/>
      <w:b/>
      <w:sz w:val="39"/>
    </w:rPr>
  </w:style>
  <w:style w:type="table" w:styleId="TableGrid">
    <w:name w:val="Table Grid"/>
    <w:basedOn w:val="TableNormal"/>
    <w:rsid w:val="00946143"/>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afsnit1">
    <w:name w:val="Listeafsnit1"/>
    <w:basedOn w:val="Normal"/>
    <w:rsid w:val="00044DE0"/>
    <w:pPr>
      <w:ind w:left="720"/>
    </w:pPr>
  </w:style>
  <w:style w:type="paragraph" w:customStyle="1" w:styleId="Default">
    <w:name w:val="Default"/>
    <w:rsid w:val="002D777D"/>
    <w:pPr>
      <w:autoSpaceDE w:val="0"/>
      <w:autoSpaceDN w:val="0"/>
      <w:adjustRightInd w:val="0"/>
    </w:pPr>
    <w:rPr>
      <w:rFonts w:ascii="Verdana" w:hAnsi="Verdana" w:cs="Verdana"/>
      <w:color w:val="000000"/>
      <w:sz w:val="24"/>
      <w:szCs w:val="24"/>
    </w:rPr>
  </w:style>
  <w:style w:type="paragraph" w:customStyle="1" w:styleId="Overskrift1">
    <w:name w:val="Overskrift1"/>
    <w:basedOn w:val="Heading1"/>
    <w:next w:val="Normal"/>
    <w:semiHidden/>
    <w:rsid w:val="006A5E5F"/>
    <w:pPr>
      <w:keepLines/>
      <w:widowControl/>
      <w:numPr>
        <w:numId w:val="0"/>
      </w:numPr>
      <w:pBdr>
        <w:bottom w:val="none" w:sz="0" w:space="0" w:color="auto"/>
      </w:pBdr>
      <w:spacing w:before="480" w:after="0" w:line="276" w:lineRule="auto"/>
      <w:outlineLvl w:val="9"/>
    </w:pPr>
    <w:rPr>
      <w:rFonts w:ascii="Cambria" w:eastAsia="SimSun" w:hAnsi="Cambria" w:cs="Times New Roman"/>
      <w:b/>
      <w:smallCaps w:val="0"/>
      <w:color w:val="365F91"/>
      <w:kern w:val="0"/>
      <w:sz w:val="28"/>
      <w:szCs w:val="28"/>
      <w:lang w:eastAsia="en-US"/>
    </w:rPr>
  </w:style>
  <w:style w:type="paragraph" w:customStyle="1" w:styleId="Navnetrk">
    <w:name w:val="Navnetræk"/>
    <w:basedOn w:val="Normal"/>
    <w:next w:val="Normal"/>
    <w:rsid w:val="00ED50A4"/>
    <w:pPr>
      <w:spacing w:after="0"/>
      <w:jc w:val="both"/>
    </w:pPr>
    <w:rPr>
      <w:rFonts w:ascii="MetaUM" w:hAnsi="MetaUM"/>
      <w:spacing w:val="20"/>
      <w:sz w:val="30"/>
      <w:szCs w:val="20"/>
      <w:lang w:eastAsia="en-US"/>
    </w:rPr>
  </w:style>
  <w:style w:type="character" w:customStyle="1" w:styleId="TitleChar">
    <w:name w:val="Title Char"/>
    <w:link w:val="Title"/>
    <w:rsid w:val="00C95BA2"/>
    <w:rPr>
      <w:rFonts w:ascii="Arial" w:hAnsi="Arial"/>
      <w:b/>
      <w:kern w:val="28"/>
      <w:sz w:val="32"/>
    </w:rPr>
  </w:style>
  <w:style w:type="paragraph" w:customStyle="1" w:styleId="Ingenafstand1">
    <w:name w:val="Ingen afstand1"/>
    <w:rsid w:val="00AF0C62"/>
    <w:rPr>
      <w:rFonts w:ascii="Calibri" w:hAnsi="Calibri"/>
      <w:sz w:val="22"/>
      <w:szCs w:val="22"/>
      <w:lang w:val="en-US" w:eastAsia="en-US"/>
    </w:rPr>
  </w:style>
  <w:style w:type="character" w:customStyle="1" w:styleId="FootnoteTextChar">
    <w:name w:val="Footnote Text Char"/>
    <w:link w:val="FootnoteText"/>
    <w:semiHidden/>
    <w:rsid w:val="00AF0C62"/>
    <w:rPr>
      <w:rFonts w:ascii="Verdana" w:hAnsi="Verdana"/>
    </w:rPr>
  </w:style>
  <w:style w:type="character" w:customStyle="1" w:styleId="Pladsholdertekst1">
    <w:name w:val="Pladsholdertekst1"/>
    <w:semiHidden/>
    <w:rsid w:val="00C22271"/>
    <w:rPr>
      <w:color w:val="FFFFFF"/>
    </w:rPr>
  </w:style>
  <w:style w:type="character" w:customStyle="1" w:styleId="tw4winMark">
    <w:name w:val="tw4winMark"/>
    <w:rsid w:val="00335DB4"/>
    <w:rPr>
      <w:rFonts w:ascii="Courier New" w:hAnsi="Courier New" w:cs="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882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209;#Finance|b5664c88-8c6a-4769-8f61-bd1bcd272852;#265;#Procurement and Tenders|9d92f2f5-647d-4d50-be92-8e22b311caf6;#272;#Konsulentkontrakter|2cb4774c-5d0a-4281-8e2b-833b4c5d4aea;#191;#All|c382093b-4bbe-41ab-a1e6-3c6795e7c54d;#190;#Danish|5ad836c2-a7db-4a28-9222-76dd161dead5]]></LongProp>
</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522AD6D07CB64B993BA03B6F8CBF4D" ma:contentTypeVersion="2" ma:contentTypeDescription="Create a new document." ma:contentTypeScope="" ma:versionID="b7e8b68725642f76d10eff6bc59d3984">
  <xsd:schema xmlns:xsd="http://www.w3.org/2001/XMLSchema" xmlns:xs="http://www.w3.org/2001/XMLSchema" xmlns:p="http://schemas.microsoft.com/office/2006/metadata/properties" xmlns:ns1="http://schemas.microsoft.com/sharepoint/v3" xmlns:ns2="d916d2b5-0c22-48fa-b4dd-3beefd54464d" targetNamespace="http://schemas.microsoft.com/office/2006/metadata/properties" ma:root="true" ma:fieldsID="207bf56c7076fe845ba3e4c64ab97703" ns1:_="" ns2:_="">
    <xsd:import namespace="http://schemas.microsoft.com/sharepoint/v3"/>
    <xsd:import namespace="d916d2b5-0c22-48fa-b4dd-3beefd54464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16d2b5-0c22-48fa-b4dd-3beefd5446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18B4B6-0CC3-4DD0-B9F4-76764CCADC4E}">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92557D7C-B64C-4687-A459-2C6B9651D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16d2b5-0c22-48fa-b4dd-3beefd54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6B37B-1383-440B-AF94-DAE66A6AED1C}">
  <ds:schemaRefs>
    <ds:schemaRef ds:uri="http://schemas.microsoft.com/sharepoint/v3/contenttype/forms"/>
  </ds:schemaRefs>
</ds:datastoreItem>
</file>

<file path=customXml/itemProps4.xml><?xml version="1.0" encoding="utf-8"?>
<ds:datastoreItem xmlns:ds="http://schemas.openxmlformats.org/officeDocument/2006/customXml" ds:itemID="{F4F70E62-8340-4A5D-87C9-4A85450F518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d916d2b5-0c22-48fa-b4dd-3beefd54464d"/>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2350</Words>
  <Characters>14112</Characters>
  <Application>Microsoft Office Word</Application>
  <DocSecurity>4</DocSecurity>
  <Lines>117</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16430</CharactersWithSpaces>
  <SharedDoc>false</SharedDoc>
  <HLinks>
    <vt:vector size="96" baseType="variant">
      <vt:variant>
        <vt:i4>1966137</vt:i4>
      </vt:variant>
      <vt:variant>
        <vt:i4>83</vt:i4>
      </vt:variant>
      <vt:variant>
        <vt:i4>0</vt:i4>
      </vt:variant>
      <vt:variant>
        <vt:i4>5</vt:i4>
      </vt:variant>
      <vt:variant>
        <vt:lpwstr/>
      </vt:variant>
      <vt:variant>
        <vt:lpwstr>_Toc493183623</vt:lpwstr>
      </vt:variant>
      <vt:variant>
        <vt:i4>1966137</vt:i4>
      </vt:variant>
      <vt:variant>
        <vt:i4>77</vt:i4>
      </vt:variant>
      <vt:variant>
        <vt:i4>0</vt:i4>
      </vt:variant>
      <vt:variant>
        <vt:i4>5</vt:i4>
      </vt:variant>
      <vt:variant>
        <vt:lpwstr/>
      </vt:variant>
      <vt:variant>
        <vt:lpwstr>_Toc493183622</vt:lpwstr>
      </vt:variant>
      <vt:variant>
        <vt:i4>1966137</vt:i4>
      </vt:variant>
      <vt:variant>
        <vt:i4>71</vt:i4>
      </vt:variant>
      <vt:variant>
        <vt:i4>0</vt:i4>
      </vt:variant>
      <vt:variant>
        <vt:i4>5</vt:i4>
      </vt:variant>
      <vt:variant>
        <vt:lpwstr/>
      </vt:variant>
      <vt:variant>
        <vt:lpwstr>_Toc493183621</vt:lpwstr>
      </vt:variant>
      <vt:variant>
        <vt:i4>1966137</vt:i4>
      </vt:variant>
      <vt:variant>
        <vt:i4>65</vt:i4>
      </vt:variant>
      <vt:variant>
        <vt:i4>0</vt:i4>
      </vt:variant>
      <vt:variant>
        <vt:i4>5</vt:i4>
      </vt:variant>
      <vt:variant>
        <vt:lpwstr/>
      </vt:variant>
      <vt:variant>
        <vt:lpwstr>_Toc493183620</vt:lpwstr>
      </vt:variant>
      <vt:variant>
        <vt:i4>1900601</vt:i4>
      </vt:variant>
      <vt:variant>
        <vt:i4>59</vt:i4>
      </vt:variant>
      <vt:variant>
        <vt:i4>0</vt:i4>
      </vt:variant>
      <vt:variant>
        <vt:i4>5</vt:i4>
      </vt:variant>
      <vt:variant>
        <vt:lpwstr/>
      </vt:variant>
      <vt:variant>
        <vt:lpwstr>_Toc493183619</vt:lpwstr>
      </vt:variant>
      <vt:variant>
        <vt:i4>1900601</vt:i4>
      </vt:variant>
      <vt:variant>
        <vt:i4>53</vt:i4>
      </vt:variant>
      <vt:variant>
        <vt:i4>0</vt:i4>
      </vt:variant>
      <vt:variant>
        <vt:i4>5</vt:i4>
      </vt:variant>
      <vt:variant>
        <vt:lpwstr/>
      </vt:variant>
      <vt:variant>
        <vt:lpwstr>_Toc493183618</vt:lpwstr>
      </vt:variant>
      <vt:variant>
        <vt:i4>1900601</vt:i4>
      </vt:variant>
      <vt:variant>
        <vt:i4>47</vt:i4>
      </vt:variant>
      <vt:variant>
        <vt:i4>0</vt:i4>
      </vt:variant>
      <vt:variant>
        <vt:i4>5</vt:i4>
      </vt:variant>
      <vt:variant>
        <vt:lpwstr/>
      </vt:variant>
      <vt:variant>
        <vt:lpwstr>_Toc493183617</vt:lpwstr>
      </vt:variant>
      <vt:variant>
        <vt:i4>1900601</vt:i4>
      </vt:variant>
      <vt:variant>
        <vt:i4>41</vt:i4>
      </vt:variant>
      <vt:variant>
        <vt:i4>0</vt:i4>
      </vt:variant>
      <vt:variant>
        <vt:i4>5</vt:i4>
      </vt:variant>
      <vt:variant>
        <vt:lpwstr/>
      </vt:variant>
      <vt:variant>
        <vt:lpwstr>_Toc493183616</vt:lpwstr>
      </vt:variant>
      <vt:variant>
        <vt:i4>1900601</vt:i4>
      </vt:variant>
      <vt:variant>
        <vt:i4>35</vt:i4>
      </vt:variant>
      <vt:variant>
        <vt:i4>0</vt:i4>
      </vt:variant>
      <vt:variant>
        <vt:i4>5</vt:i4>
      </vt:variant>
      <vt:variant>
        <vt:lpwstr/>
      </vt:variant>
      <vt:variant>
        <vt:lpwstr>_Toc493183615</vt:lpwstr>
      </vt:variant>
      <vt:variant>
        <vt:i4>1900601</vt:i4>
      </vt:variant>
      <vt:variant>
        <vt:i4>29</vt:i4>
      </vt:variant>
      <vt:variant>
        <vt:i4>0</vt:i4>
      </vt:variant>
      <vt:variant>
        <vt:i4>5</vt:i4>
      </vt:variant>
      <vt:variant>
        <vt:lpwstr/>
      </vt:variant>
      <vt:variant>
        <vt:lpwstr>_Toc493183614</vt:lpwstr>
      </vt:variant>
      <vt:variant>
        <vt:i4>1900601</vt:i4>
      </vt:variant>
      <vt:variant>
        <vt:i4>23</vt:i4>
      </vt:variant>
      <vt:variant>
        <vt:i4>0</vt:i4>
      </vt:variant>
      <vt:variant>
        <vt:i4>5</vt:i4>
      </vt:variant>
      <vt:variant>
        <vt:lpwstr/>
      </vt:variant>
      <vt:variant>
        <vt:lpwstr>_Toc493183613</vt:lpwstr>
      </vt:variant>
      <vt:variant>
        <vt:i4>1900601</vt:i4>
      </vt:variant>
      <vt:variant>
        <vt:i4>17</vt:i4>
      </vt:variant>
      <vt:variant>
        <vt:i4>0</vt:i4>
      </vt:variant>
      <vt:variant>
        <vt:i4>5</vt:i4>
      </vt:variant>
      <vt:variant>
        <vt:lpwstr/>
      </vt:variant>
      <vt:variant>
        <vt:lpwstr>_Toc493183612</vt:lpwstr>
      </vt:variant>
      <vt:variant>
        <vt:i4>1900601</vt:i4>
      </vt:variant>
      <vt:variant>
        <vt:i4>11</vt:i4>
      </vt:variant>
      <vt:variant>
        <vt:i4>0</vt:i4>
      </vt:variant>
      <vt:variant>
        <vt:i4>5</vt:i4>
      </vt:variant>
      <vt:variant>
        <vt:lpwstr/>
      </vt:variant>
      <vt:variant>
        <vt:lpwstr>_Toc493183611</vt:lpwstr>
      </vt:variant>
      <vt:variant>
        <vt:i4>1900601</vt:i4>
      </vt:variant>
      <vt:variant>
        <vt:i4>5</vt:i4>
      </vt:variant>
      <vt:variant>
        <vt:i4>0</vt:i4>
      </vt:variant>
      <vt:variant>
        <vt:i4>5</vt:i4>
      </vt:variant>
      <vt:variant>
        <vt:lpwstr/>
      </vt:variant>
      <vt:variant>
        <vt:lpwstr>_Toc493183610</vt:lpwstr>
      </vt:variant>
      <vt:variant>
        <vt:i4>6225920</vt:i4>
      </vt:variant>
      <vt:variant>
        <vt:i4>0</vt:i4>
      </vt:variant>
      <vt:variant>
        <vt:i4>0</vt:i4>
      </vt:variant>
      <vt:variant>
        <vt:i4>5</vt:i4>
      </vt:variant>
      <vt:variant>
        <vt:lpwstr>http://www.um.dk/da/?WBCMODE=PresentationUnpublis</vt:lpwstr>
      </vt:variant>
      <vt:variant>
        <vt:lpwstr/>
      </vt:variant>
      <vt:variant>
        <vt:i4>6225920</vt:i4>
      </vt:variant>
      <vt:variant>
        <vt:i4>2116</vt:i4>
      </vt:variant>
      <vt:variant>
        <vt:i4>1027</vt:i4>
      </vt:variant>
      <vt:variant>
        <vt:i4>4</vt:i4>
      </vt:variant>
      <vt:variant>
        <vt:lpwstr>http://www.um.dk/da/?WBCMODE=PresentationUnpublis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Johnsen</dc:creator>
  <cp:keywords/>
  <dc:description/>
  <cp:lastModifiedBy>Hanne Larsen</cp:lastModifiedBy>
  <cp:revision>2</cp:revision>
  <cp:lastPrinted>1899-12-31T23:00:00Z</cp:lastPrinted>
  <dcterms:created xsi:type="dcterms:W3CDTF">2023-02-14T09:04:00Z</dcterms:created>
  <dcterms:modified xsi:type="dcterms:W3CDTF">2023-02-14T09:04:00Z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21664978.1</vt:lpwstr>
  </property>
  <property fmtid="{D5CDD505-2E9C-101B-9397-08002B2CF9AE}" pid="3" name="bbClient">
    <vt:lpwstr>066373</vt:lpwstr>
  </property>
  <property fmtid="{D5CDD505-2E9C-101B-9397-08002B2CF9AE}" pid="4" name="bbMatter">
    <vt:lpwstr>066373-0025</vt:lpwstr>
  </property>
  <property fmtid="{D5CDD505-2E9C-101B-9397-08002B2CF9AE}" pid="5" name="Sagsnr">
    <vt:lpwstr>066373-0025</vt:lpwstr>
  </property>
  <property fmtid="{D5CDD505-2E9C-101B-9397-08002B2CF9AE}" pid="6" name="ContentTypeId">
    <vt:lpwstr>0x010100A3522AD6D07CB64B993BA03B6F8CBF4D</vt:lpwstr>
  </property>
</Properties>
</file>